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D6" w:rsidRPr="00A50E26" w:rsidRDefault="00ED52D6" w:rsidP="00A50E26">
      <w:pPr>
        <w:widowControl w:val="0"/>
        <w:rPr>
          <w:rFonts w:ascii="Times New Roman" w:hAnsi="Times New Roman"/>
          <w:b/>
          <w:sz w:val="24"/>
          <w:szCs w:val="24"/>
          <w:u w:val="single"/>
        </w:rPr>
      </w:pPr>
    </w:p>
    <w:p w:rsidR="001D0480" w:rsidRPr="00A50E26" w:rsidRDefault="00160C39" w:rsidP="003F732D">
      <w:pPr>
        <w:widowControl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0E26">
        <w:rPr>
          <w:rFonts w:ascii="Times New Roman" w:hAnsi="Times New Roman"/>
          <w:b/>
          <w:sz w:val="24"/>
          <w:szCs w:val="24"/>
          <w:u w:val="single"/>
        </w:rPr>
        <w:t>ОПРОСНЫЙ ЛИСТ</w:t>
      </w:r>
    </w:p>
    <w:p w:rsidR="001D0480" w:rsidRPr="00A50E26" w:rsidRDefault="001D0480" w:rsidP="00E242A1">
      <w:pPr>
        <w:jc w:val="center"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 xml:space="preserve">на </w:t>
      </w:r>
      <w:r w:rsidR="0098116C" w:rsidRPr="00A50E26">
        <w:rPr>
          <w:rFonts w:ascii="Times New Roman" w:hAnsi="Times New Roman"/>
          <w:sz w:val="24"/>
          <w:szCs w:val="24"/>
        </w:rPr>
        <w:t>Автоматизированную газораспределительную станцию (АГРС)</w:t>
      </w:r>
    </w:p>
    <w:p w:rsidR="001D0480" w:rsidRPr="00A50E26" w:rsidRDefault="001D0480" w:rsidP="00E242A1">
      <w:pPr>
        <w:jc w:val="center"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Заказчик ………………………………………………………………….</w:t>
      </w:r>
    </w:p>
    <w:p w:rsidR="001D0480" w:rsidRPr="00A50E26" w:rsidRDefault="001D0480" w:rsidP="00E242A1">
      <w:pPr>
        <w:jc w:val="center"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Место установки …………………………………………………………</w:t>
      </w:r>
    </w:p>
    <w:p w:rsidR="001D0480" w:rsidRPr="00A50E26" w:rsidRDefault="001D0480" w:rsidP="00E242A1">
      <w:pPr>
        <w:jc w:val="center"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Контактные телефоны заказчика и Генпроектной организации:</w:t>
      </w:r>
    </w:p>
    <w:tbl>
      <w:tblPr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6237"/>
        <w:gridCol w:w="2693"/>
      </w:tblGrid>
      <w:tr w:rsidR="001D0480" w:rsidRPr="00A50E26" w:rsidTr="00AF4011">
        <w:tc>
          <w:tcPr>
            <w:tcW w:w="6237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D95734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Должность, ФИО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D95734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 xml:space="preserve">Телефон </w:t>
            </w:r>
          </w:p>
          <w:p w:rsidR="001D0480" w:rsidRPr="00A50E26" w:rsidRDefault="001D0480" w:rsidP="00D95734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(с кодом города)</w:t>
            </w:r>
          </w:p>
        </w:tc>
      </w:tr>
      <w:tr w:rsidR="001D0480" w:rsidRPr="00A50E26" w:rsidTr="00AF4011">
        <w:tc>
          <w:tcPr>
            <w:tcW w:w="6237" w:type="dxa"/>
            <w:tcBorders>
              <w:top w:val="nil"/>
              <w:right w:val="single" w:sz="12" w:space="0" w:color="auto"/>
            </w:tcBorders>
          </w:tcPr>
          <w:p w:rsidR="001D0480" w:rsidRPr="00A50E26" w:rsidRDefault="001D0480" w:rsidP="008F3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</w:tcBorders>
          </w:tcPr>
          <w:p w:rsidR="001D0480" w:rsidRPr="00A50E26" w:rsidRDefault="001D0480" w:rsidP="008F3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80" w:rsidRPr="00A50E26" w:rsidTr="00AF4011">
        <w:tc>
          <w:tcPr>
            <w:tcW w:w="6237" w:type="dxa"/>
            <w:tcBorders>
              <w:right w:val="single" w:sz="12" w:space="0" w:color="auto"/>
            </w:tcBorders>
          </w:tcPr>
          <w:p w:rsidR="001D0480" w:rsidRPr="00A50E26" w:rsidRDefault="001D0480" w:rsidP="008F3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1D0480" w:rsidRPr="00A50E26" w:rsidRDefault="001D0480" w:rsidP="008F3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80" w:rsidRPr="00A50E26" w:rsidTr="00AF4011">
        <w:tc>
          <w:tcPr>
            <w:tcW w:w="6237" w:type="dxa"/>
            <w:tcBorders>
              <w:right w:val="single" w:sz="12" w:space="0" w:color="auto"/>
            </w:tcBorders>
          </w:tcPr>
          <w:p w:rsidR="001D0480" w:rsidRPr="00A50E26" w:rsidRDefault="001D0480" w:rsidP="008F3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1D0480" w:rsidRPr="00A50E26" w:rsidRDefault="001D0480" w:rsidP="008F3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80" w:rsidRPr="00A50E26" w:rsidTr="00AF4011">
        <w:tc>
          <w:tcPr>
            <w:tcW w:w="6237" w:type="dxa"/>
            <w:tcBorders>
              <w:right w:val="single" w:sz="12" w:space="0" w:color="auto"/>
            </w:tcBorders>
          </w:tcPr>
          <w:p w:rsidR="001D0480" w:rsidRPr="00A50E26" w:rsidRDefault="001D0480" w:rsidP="008F3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1D0480" w:rsidRPr="00A50E26" w:rsidRDefault="001D0480" w:rsidP="008F3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80" w:rsidRPr="00A50E26" w:rsidTr="00AF4011">
        <w:tc>
          <w:tcPr>
            <w:tcW w:w="6237" w:type="dxa"/>
            <w:tcBorders>
              <w:bottom w:val="single" w:sz="12" w:space="0" w:color="000000"/>
              <w:right w:val="single" w:sz="12" w:space="0" w:color="auto"/>
            </w:tcBorders>
          </w:tcPr>
          <w:p w:rsidR="001D0480" w:rsidRPr="00A50E26" w:rsidRDefault="001D0480" w:rsidP="008F31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000000"/>
            </w:tcBorders>
          </w:tcPr>
          <w:p w:rsidR="001D0480" w:rsidRPr="00A50E26" w:rsidRDefault="001D0480" w:rsidP="008F3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480" w:rsidRPr="00A50E26" w:rsidRDefault="001D0480" w:rsidP="00E242A1">
      <w:pPr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ab/>
      </w:r>
    </w:p>
    <w:p w:rsidR="001D0480" w:rsidRPr="00A50E26" w:rsidRDefault="001D0480" w:rsidP="00F94FF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Примечания:</w:t>
      </w:r>
    </w:p>
    <w:p w:rsidR="001D0480" w:rsidRPr="00A50E26" w:rsidRDefault="001D0480" w:rsidP="00F94FF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ab/>
        <w:t>1) Настоящий опросный лист (заполненный и подписанный) является неотъемлемой частью договора на изготовление и поставку АГРС и является основанием для окончательной комплектации модификации АГРС.</w:t>
      </w:r>
    </w:p>
    <w:p w:rsidR="001D0480" w:rsidRPr="00A50E26" w:rsidRDefault="001D0480" w:rsidP="00F94FF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ab/>
        <w:t>2) Опросный лист заполняется заказчиком, подписывается и скрепляется печатями заказчика, поставщика и генпроектировщика.</w:t>
      </w:r>
    </w:p>
    <w:p w:rsidR="001D0480" w:rsidRPr="00A50E26" w:rsidRDefault="001D0480" w:rsidP="00F94FF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ab/>
        <w:t>3) Изменения в подписанном опросном листе в процессе изготовления АГРС должны быть должны быть оформлены заказчиком дополнительным соглашением к договору.</w:t>
      </w:r>
    </w:p>
    <w:p w:rsidR="001D0480" w:rsidRPr="00A50E26" w:rsidRDefault="001D0480" w:rsidP="00F94FFA">
      <w:pPr>
        <w:pStyle w:val="2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E242A1">
      <w:pPr>
        <w:pStyle w:val="21"/>
        <w:spacing w:line="240" w:lineRule="auto"/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D95734">
      <w:pPr>
        <w:widowControl w:val="0"/>
        <w:rPr>
          <w:rFonts w:ascii="Times New Roman" w:hAnsi="Times New Roman"/>
          <w:sz w:val="24"/>
          <w:szCs w:val="24"/>
        </w:rPr>
      </w:pPr>
    </w:p>
    <w:p w:rsidR="003F732D" w:rsidRPr="00A50E26" w:rsidRDefault="003F732D" w:rsidP="00D95734">
      <w:pPr>
        <w:widowControl w:val="0"/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D95734">
      <w:pPr>
        <w:widowControl w:val="0"/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D95734">
      <w:pPr>
        <w:widowControl w:val="0"/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D95734">
      <w:pPr>
        <w:widowControl w:val="0"/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E837D2">
      <w:pPr>
        <w:pStyle w:val="21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ab/>
      </w:r>
      <w:r w:rsidRPr="00A50E26">
        <w:rPr>
          <w:rFonts w:ascii="Times New Roman" w:hAnsi="Times New Roman"/>
          <w:b/>
          <w:sz w:val="24"/>
          <w:szCs w:val="24"/>
        </w:rPr>
        <w:t>Если для какого либо параметра не указано или не выбрано значение, то поставщик АГРС оставляет за собой право выбора значения для этого параметра.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379"/>
        <w:gridCol w:w="2977"/>
      </w:tblGrid>
      <w:tr w:rsidR="001D0480" w:rsidRPr="00A50E26" w:rsidTr="006E7829">
        <w:trPr>
          <w:trHeight w:val="673"/>
        </w:trPr>
        <w:tc>
          <w:tcPr>
            <w:tcW w:w="637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</w:pPr>
            <w:r w:rsidRPr="00A50E26">
              <w:lastRenderedPageBreak/>
              <w:t>Параметр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</w:pPr>
            <w:r w:rsidRPr="00A50E26">
              <w:t>Значение (указать значение, ненужное зачеркнуть)</w:t>
            </w:r>
          </w:p>
        </w:tc>
      </w:tr>
      <w:tr w:rsidR="001D0480" w:rsidRPr="00A50E26" w:rsidTr="006E7829">
        <w:tc>
          <w:tcPr>
            <w:tcW w:w="6379" w:type="dxa"/>
            <w:tcBorders>
              <w:top w:val="nil"/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Пропускная способность общая, нм3/ч: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Qmax;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Qmin.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……………………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……………………</w:t>
            </w:r>
          </w:p>
        </w:tc>
      </w:tr>
      <w:tr w:rsidR="001D0480" w:rsidRPr="00A50E26" w:rsidTr="006E7829">
        <w:tc>
          <w:tcPr>
            <w:tcW w:w="6379" w:type="dxa"/>
            <w:tcBorders>
              <w:top w:val="nil"/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Давление газа на входе АГРС, МПа: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условное (Ру);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максимальное (по результатам гидравлического расчета газопровода-отвода) (Pmax);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минимальное (Pmin).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……………………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……………………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……………………</w:t>
            </w:r>
          </w:p>
        </w:tc>
      </w:tr>
      <w:tr w:rsidR="001D0480" w:rsidRPr="00A50E26" w:rsidTr="006E7829">
        <w:tc>
          <w:tcPr>
            <w:tcW w:w="6379" w:type="dxa"/>
            <w:tcBorders>
              <w:top w:val="nil"/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Температура газа на входе (min…max), 0С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</w:tcBorders>
            <w:vAlign w:val="bottom"/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…………………..</w:t>
            </w:r>
          </w:p>
        </w:tc>
      </w:tr>
      <w:tr w:rsidR="001D0480" w:rsidRPr="00A50E26" w:rsidTr="006E7829">
        <w:tc>
          <w:tcPr>
            <w:tcW w:w="6379" w:type="dxa"/>
            <w:tcBorders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Количество выходов на потребителя (включая выход на дом оператора)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bottom"/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…………………..</w:t>
            </w:r>
          </w:p>
        </w:tc>
      </w:tr>
      <w:tr w:rsidR="001D0480" w:rsidRPr="00A50E26" w:rsidTr="006E7829">
        <w:tc>
          <w:tcPr>
            <w:tcW w:w="6379" w:type="dxa"/>
            <w:tcBorders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Пропускная способность (min и max), нм3/ч: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по выходу 1;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по выходу 2;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по выходу 3;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по выходу на дом оператора.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…………………..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…………………..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…………………..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…………………..</w:t>
            </w:r>
          </w:p>
        </w:tc>
      </w:tr>
      <w:tr w:rsidR="001D0480" w:rsidRPr="00A50E26" w:rsidTr="006E7829">
        <w:tc>
          <w:tcPr>
            <w:tcW w:w="6379" w:type="dxa"/>
            <w:tcBorders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Давление газа на выходах, МПа: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1;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2;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3;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на дом оператора (ДО).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…………………..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…………………..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…………………..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…………………..</w:t>
            </w:r>
          </w:p>
        </w:tc>
      </w:tr>
      <w:tr w:rsidR="001D0480" w:rsidRPr="00A50E26" w:rsidTr="006E7829">
        <w:tc>
          <w:tcPr>
            <w:tcW w:w="6379" w:type="dxa"/>
            <w:tcBorders>
              <w:bottom w:val="single" w:sz="4" w:space="0" w:color="auto"/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Температура эксплуатации (средняя температура наиболее холодной пятидневки), 0С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минус …………..</w:t>
            </w:r>
          </w:p>
        </w:tc>
      </w:tr>
      <w:tr w:rsidR="001D0480" w:rsidRPr="00A50E26" w:rsidTr="006E7829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Сейсмичность района по СП 14.13330.2014, баллы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…………………..</w:t>
            </w:r>
          </w:p>
        </w:tc>
      </w:tr>
      <w:tr w:rsidR="001D0480" w:rsidRPr="00A50E26" w:rsidTr="006E7829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Электроснабжение: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напряжение;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количество вводов;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наличие АВР;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 xml:space="preserve">- наличие источника бесперебойного питания, 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потребителей 1 категории и его мощность, кВт.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380/220,   220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………..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………..</w:t>
            </w:r>
          </w:p>
        </w:tc>
      </w:tr>
      <w:tr w:rsidR="001D0480" w:rsidRPr="00A50E26" w:rsidTr="006E7829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Необходимость одоризации газа: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1;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2;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3;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поставка в комплекте с АГРС емкости хранения одоранта подземного исполнения, объемом, м3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 xml:space="preserve">V= 1,  2,  3 </w:t>
            </w:r>
          </w:p>
        </w:tc>
      </w:tr>
      <w:tr w:rsidR="001D0480" w:rsidRPr="00A50E26" w:rsidTr="006E7829">
        <w:tc>
          <w:tcPr>
            <w:tcW w:w="6379" w:type="dxa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Необходимость ограничения расхода газа: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по выходу 1;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по выходу 2;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по выходу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</w:tcBorders>
          </w:tcPr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F53E0D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</w:tr>
    </w:tbl>
    <w:p w:rsidR="001D0480" w:rsidRPr="00A50E26" w:rsidRDefault="001D0480" w:rsidP="008F31C3">
      <w:pPr>
        <w:widowControl w:val="0"/>
        <w:jc w:val="center"/>
        <w:rPr>
          <w:rFonts w:ascii="Times New Roman" w:hAnsi="Times New Roman"/>
          <w:sz w:val="24"/>
          <w:szCs w:val="24"/>
        </w:rPr>
        <w:sectPr w:rsidR="001D0480" w:rsidRPr="00A50E26" w:rsidSect="00D95734">
          <w:headerReference w:type="default" r:id="rId8"/>
          <w:footerReference w:type="default" r:id="rId9"/>
          <w:pgSz w:w="11906" w:h="16838"/>
          <w:pgMar w:top="540" w:right="850" w:bottom="1418" w:left="1701" w:header="426" w:footer="708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678"/>
        <w:gridCol w:w="1559"/>
        <w:gridCol w:w="142"/>
        <w:gridCol w:w="1418"/>
        <w:gridCol w:w="1559"/>
      </w:tblGrid>
      <w:tr w:rsidR="001D0480" w:rsidRPr="00A50E26" w:rsidTr="000B3E69">
        <w:tc>
          <w:tcPr>
            <w:tcW w:w="4678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E24B18">
            <w:pPr>
              <w:pStyle w:val="2"/>
              <w:spacing w:line="240" w:lineRule="auto"/>
              <w:jc w:val="center"/>
            </w:pPr>
            <w:r w:rsidRPr="00A50E26">
              <w:lastRenderedPageBreak/>
              <w:t>Параметр</w:t>
            </w:r>
          </w:p>
        </w:tc>
        <w:tc>
          <w:tcPr>
            <w:tcW w:w="4678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</w:pPr>
            <w:r w:rsidRPr="00A50E26">
              <w:t>Значение (указать значение, ненужное зачеркнуть)</w:t>
            </w:r>
          </w:p>
        </w:tc>
      </w:tr>
      <w:tr w:rsidR="001D0480" w:rsidRPr="00A50E26" w:rsidTr="000B3E69">
        <w:trPr>
          <w:cantSplit/>
          <w:trHeight w:val="249"/>
        </w:trPr>
        <w:tc>
          <w:tcPr>
            <w:tcW w:w="4678" w:type="dxa"/>
            <w:vMerge w:val="restart"/>
            <w:tcBorders>
              <w:right w:val="single" w:sz="12" w:space="0" w:color="auto"/>
            </w:tcBorders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Размещение устройства ограничения расхода газа: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в узле редуцирования газа на базе штатных редуцирующих устройств;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после выходного (выходных) отключающего крана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Выход 1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Выход 2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Выход 3</w:t>
            </w:r>
          </w:p>
        </w:tc>
      </w:tr>
      <w:tr w:rsidR="001D0480" w:rsidRPr="00A50E26" w:rsidTr="000B3E69">
        <w:trPr>
          <w:cantSplit/>
          <w:trHeight w:val="757"/>
        </w:trPr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</w:tr>
      <w:tr w:rsidR="001D0480" w:rsidRPr="00A50E26" w:rsidTr="000B3E69">
        <w:trPr>
          <w:cantSplit/>
          <w:trHeight w:val="300"/>
        </w:trPr>
        <w:tc>
          <w:tcPr>
            <w:tcW w:w="4678" w:type="dxa"/>
            <w:vMerge w:val="restart"/>
            <w:tcBorders>
              <w:right w:val="single" w:sz="12" w:space="0" w:color="auto"/>
            </w:tcBorders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Тип привода устройства ограничения расхода газа, размещенного на выходном газопроводе: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ручной;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автоматический (дистанционный).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Выход 1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Выход 2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Выход 3</w:t>
            </w:r>
          </w:p>
        </w:tc>
      </w:tr>
      <w:tr w:rsidR="001D0480" w:rsidRPr="00A50E26" w:rsidTr="000B3E69">
        <w:trPr>
          <w:cantSplit/>
          <w:trHeight w:val="885"/>
        </w:trPr>
        <w:tc>
          <w:tcPr>
            <w:tcW w:w="467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</w:tr>
      <w:tr w:rsidR="001D0480" w:rsidRPr="00A50E26" w:rsidTr="000B3E69">
        <w:tc>
          <w:tcPr>
            <w:tcW w:w="4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Необходимость поддержания заданной температуры газа на выходе (выходах) АГРС,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температурный диапазон, ºС.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</w:t>
            </w:r>
          </w:p>
        </w:tc>
      </w:tr>
      <w:tr w:rsidR="001D0480" w:rsidRPr="00A50E26" w:rsidTr="006640CA">
        <w:trPr>
          <w:cantSplit/>
          <w:trHeight w:val="346"/>
        </w:trPr>
        <w:tc>
          <w:tcPr>
            <w:tcW w:w="935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Требования к основным узлам и системам</w:t>
            </w:r>
          </w:p>
        </w:tc>
      </w:tr>
      <w:tr w:rsidR="001D0480" w:rsidRPr="00A50E26" w:rsidTr="000B3E69">
        <w:tc>
          <w:tcPr>
            <w:tcW w:w="637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Узел очистки газа: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необходимость очистки от капельной жидкости;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с резервной линией очистки газа;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без резерва с байпасом.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необходимость автоматического слива конденсата;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поставка в комплекте с АГРС емкости сбора конденсата подземного исполнения, объемом, м3.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V= 1,  2,  3</w:t>
            </w:r>
          </w:p>
        </w:tc>
      </w:tr>
      <w:tr w:rsidR="001D0480" w:rsidRPr="00A50E26" w:rsidTr="000B3E69"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Узел подогрева газа: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с резервной линией подгрева газа;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без резерва с байпасом.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</w:tr>
      <w:tr w:rsidR="001D0480" w:rsidRPr="00A50E26" w:rsidTr="000B3E69">
        <w:tc>
          <w:tcPr>
            <w:tcW w:w="6379" w:type="dxa"/>
            <w:gridSpan w:val="3"/>
            <w:tcBorders>
              <w:bottom w:val="single" w:sz="12" w:space="0" w:color="000000"/>
              <w:right w:val="single" w:sz="12" w:space="0" w:color="auto"/>
            </w:tcBorders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Необходимость коммерческого учета расхода газа: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общего;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1;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2;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3;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собственные нужды АГРС и ДО;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поставляемого через байпас АГРС.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</w:tr>
      <w:tr w:rsidR="001D0480" w:rsidRPr="00A50E26" w:rsidTr="000B3E69">
        <w:tc>
          <w:tcPr>
            <w:tcW w:w="6379" w:type="dxa"/>
            <w:gridSpan w:val="3"/>
            <w:tcBorders>
              <w:bottom w:val="single" w:sz="12" w:space="0" w:color="000000"/>
              <w:right w:val="single" w:sz="12" w:space="0" w:color="auto"/>
            </w:tcBorders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Расположение узла учета газа в технологической схеме (перед узлом (узлами) редуцирования или после узла (узлов) редуцирования):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общего;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1;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2;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выходе 3;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на собственные нужды АГРС и ДО.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ПЕРЕД / ПОСЛЕ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ПЕРЕД / ПОСЛЕ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ПЕРЕД / ПОСЛЕ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ПЕРЕД / ПОСЛЕ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ПЕРЕД / ПОСЛЕ</w:t>
            </w:r>
          </w:p>
        </w:tc>
      </w:tr>
    </w:tbl>
    <w:p w:rsidR="001D0480" w:rsidRPr="00A50E26" w:rsidRDefault="001D0480" w:rsidP="00E242A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1D0480" w:rsidRPr="00A50E26" w:rsidRDefault="001D0480" w:rsidP="00E242A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1D0480" w:rsidRPr="00A50E26" w:rsidRDefault="001D0480" w:rsidP="00E242A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096"/>
        <w:gridCol w:w="1842"/>
        <w:gridCol w:w="1418"/>
      </w:tblGrid>
      <w:tr w:rsidR="001D0480" w:rsidRPr="00A50E26" w:rsidTr="00E837D2">
        <w:tc>
          <w:tcPr>
            <w:tcW w:w="6096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E24B18">
            <w:pPr>
              <w:pStyle w:val="2"/>
              <w:spacing w:line="240" w:lineRule="auto"/>
              <w:jc w:val="center"/>
            </w:pPr>
            <w:r w:rsidRPr="00A50E26">
              <w:lastRenderedPageBreak/>
              <w:t>Параметр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E24B18">
            <w:pPr>
              <w:pStyle w:val="2"/>
              <w:spacing w:line="240" w:lineRule="auto"/>
              <w:jc w:val="center"/>
            </w:pPr>
            <w:r w:rsidRPr="00A50E26">
              <w:t>Значение (указать значение, ненужное зачеркнуть)</w:t>
            </w:r>
          </w:p>
        </w:tc>
      </w:tr>
      <w:tr w:rsidR="001D0480" w:rsidRPr="00A50E26" w:rsidTr="00E837D2">
        <w:tc>
          <w:tcPr>
            <w:tcW w:w="6096" w:type="dxa"/>
            <w:tcBorders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Узел учета общего расхода газа: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с резервной линией учета газа;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без резерва с байпасом.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</w:tr>
      <w:tr w:rsidR="001D0480" w:rsidRPr="00A50E26" w:rsidTr="00E837D2">
        <w:tc>
          <w:tcPr>
            <w:tcW w:w="6096" w:type="dxa"/>
            <w:tcBorders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Узел учета расхода газа выхода 1: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с резервной линией учета газа;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без резерва с байпасом.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</w:tr>
      <w:tr w:rsidR="001D0480" w:rsidRPr="00A50E26" w:rsidTr="00E837D2">
        <w:tc>
          <w:tcPr>
            <w:tcW w:w="6096" w:type="dxa"/>
            <w:tcBorders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Узел учета расхода газа выхода 2: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с резервной линией учета газа;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без резерва с байпасом.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</w:tr>
      <w:tr w:rsidR="001D0480" w:rsidRPr="00A50E26" w:rsidTr="00E837D2">
        <w:tc>
          <w:tcPr>
            <w:tcW w:w="6096" w:type="dxa"/>
            <w:tcBorders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Узел учета расхода газа выхода 3: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с резервной линией учета газа;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без резерва с байпасом.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</w:tr>
      <w:tr w:rsidR="001D0480" w:rsidRPr="00A50E26" w:rsidTr="00E837D2">
        <w:trPr>
          <w:cantSplit/>
          <w:trHeight w:val="600"/>
        </w:trPr>
        <w:tc>
          <w:tcPr>
            <w:tcW w:w="6096" w:type="dxa"/>
            <w:vMerge w:val="restart"/>
            <w:tcBorders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Тип первичного преобразователя устройства узла учета: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счетчик газовый турбинный типа TZ;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счетчик газовый турбинный типа СГ;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счетчик газовый ротационный типа RVG;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устройство сужающее быстросменное типа УСБ;</w:t>
            </w:r>
          </w:p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другое.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Основные замерные узлы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СН</w:t>
            </w:r>
          </w:p>
        </w:tc>
      </w:tr>
      <w:tr w:rsidR="001D0480" w:rsidRPr="00A50E26" w:rsidTr="00E837D2">
        <w:trPr>
          <w:cantSplit/>
          <w:trHeight w:val="1524"/>
        </w:trPr>
        <w:tc>
          <w:tcPr>
            <w:tcW w:w="6096" w:type="dxa"/>
            <w:vMerge/>
            <w:tcBorders>
              <w:right w:val="single" w:sz="12" w:space="0" w:color="auto"/>
            </w:tcBorders>
          </w:tcPr>
          <w:p w:rsidR="001D0480" w:rsidRPr="00A50E26" w:rsidRDefault="001D0480" w:rsidP="006B4170">
            <w:pPr>
              <w:pStyle w:val="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……………..</w:t>
            </w:r>
          </w:p>
        </w:tc>
      </w:tr>
      <w:tr w:rsidR="001D0480" w:rsidRPr="00A50E26" w:rsidTr="00E837D2">
        <w:trPr>
          <w:cantSplit/>
          <w:trHeight w:val="1524"/>
        </w:trPr>
        <w:tc>
          <w:tcPr>
            <w:tcW w:w="6096" w:type="dxa"/>
            <w:vMerge w:val="restart"/>
            <w:tcBorders>
              <w:right w:val="single" w:sz="12" w:space="0" w:color="auto"/>
            </w:tcBorders>
          </w:tcPr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Тип устройства вычисления расхода газа:</w:t>
            </w:r>
          </w:p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ТЭКОН-17;</w:t>
            </w:r>
          </w:p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Superflo;</w:t>
            </w:r>
          </w:p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Гиперфлоу-3Пм;</w:t>
            </w:r>
          </w:p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Floboss;</w:t>
            </w:r>
          </w:p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  <w:lang w:val="en-US"/>
              </w:rPr>
            </w:pPr>
            <w:r w:rsidRPr="00A50E26">
              <w:rPr>
                <w:b w:val="0"/>
                <w:lang w:val="en-US"/>
              </w:rPr>
              <w:t xml:space="preserve">- </w:t>
            </w:r>
            <w:r w:rsidRPr="00A50E26">
              <w:rPr>
                <w:b w:val="0"/>
              </w:rPr>
              <w:t>СПГ</w:t>
            </w:r>
            <w:r w:rsidRPr="00A50E26">
              <w:rPr>
                <w:b w:val="0"/>
                <w:lang w:val="en-US"/>
              </w:rPr>
              <w:t>-761;</w:t>
            </w:r>
          </w:p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  <w:lang w:val="en-US"/>
              </w:rPr>
            </w:pPr>
            <w:r w:rsidRPr="00A50E26">
              <w:rPr>
                <w:b w:val="0"/>
                <w:lang w:val="en-US"/>
              </w:rPr>
              <w:t>- SEVS-D (corus); *</w:t>
            </w:r>
          </w:p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  <w:lang w:val="en-US"/>
              </w:rPr>
            </w:pPr>
            <w:r w:rsidRPr="00A50E26">
              <w:rPr>
                <w:b w:val="0"/>
                <w:lang w:val="en-US"/>
              </w:rPr>
              <w:t>- GVC; *</w:t>
            </w:r>
          </w:p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Telecorrector; *</w:t>
            </w:r>
          </w:p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ЕК-260; *</w:t>
            </w:r>
          </w:p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- другое.</w:t>
            </w:r>
          </w:p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* - применяются только для счетчиков с числоимпульсным выходом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Основные замерные узлы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СН</w:t>
            </w:r>
          </w:p>
        </w:tc>
      </w:tr>
      <w:tr w:rsidR="001D0480" w:rsidRPr="00A50E26" w:rsidTr="00E837D2">
        <w:trPr>
          <w:cantSplit/>
          <w:trHeight w:val="1524"/>
        </w:trPr>
        <w:tc>
          <w:tcPr>
            <w:tcW w:w="6096" w:type="dxa"/>
            <w:vMerge/>
            <w:tcBorders>
              <w:right w:val="single" w:sz="12" w:space="0" w:color="auto"/>
            </w:tcBorders>
          </w:tcPr>
          <w:p w:rsidR="001D0480" w:rsidRPr="00A50E26" w:rsidRDefault="001D0480" w:rsidP="00DB044F">
            <w:pPr>
              <w:pStyle w:val="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0B3E69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……………</w:t>
            </w:r>
          </w:p>
        </w:tc>
      </w:tr>
      <w:tr w:rsidR="001D0480" w:rsidRPr="00A50E26" w:rsidTr="00E837D2">
        <w:trPr>
          <w:trHeight w:val="664"/>
        </w:trPr>
        <w:tc>
          <w:tcPr>
            <w:tcW w:w="6096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153780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Наличие системы продувки основных технологических трубопроводов инертным газом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153780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</w:tr>
      <w:tr w:rsidR="001D0480" w:rsidRPr="00A50E26" w:rsidTr="00E837D2">
        <w:trPr>
          <w:trHeight w:val="658"/>
        </w:trPr>
        <w:tc>
          <w:tcPr>
            <w:tcW w:w="6096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153780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Наличие в проекте привязки</w:t>
            </w:r>
          </w:p>
          <w:p w:rsidR="001D0480" w:rsidRPr="00A50E26" w:rsidRDefault="001D0480" w:rsidP="00153780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и тип системы телемеханики: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153780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153780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………………………….</w:t>
            </w:r>
          </w:p>
        </w:tc>
      </w:tr>
    </w:tbl>
    <w:p w:rsidR="001D0480" w:rsidRPr="00A50E26" w:rsidRDefault="001D0480" w:rsidP="00E242A1">
      <w:pPr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E242A1">
      <w:pPr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E242A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379"/>
        <w:gridCol w:w="2977"/>
      </w:tblGrid>
      <w:tr w:rsidR="001D0480" w:rsidRPr="00A50E26" w:rsidTr="00BD395F">
        <w:tc>
          <w:tcPr>
            <w:tcW w:w="637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D0480" w:rsidRPr="00A50E26" w:rsidRDefault="001D0480" w:rsidP="00E24B18">
            <w:pPr>
              <w:pStyle w:val="2"/>
              <w:spacing w:line="240" w:lineRule="auto"/>
              <w:jc w:val="center"/>
            </w:pPr>
            <w:r w:rsidRPr="00A50E26">
              <w:lastRenderedPageBreak/>
              <w:t>Параметр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E24B18">
            <w:pPr>
              <w:pStyle w:val="2"/>
              <w:spacing w:line="240" w:lineRule="auto"/>
              <w:jc w:val="center"/>
            </w:pPr>
            <w:r w:rsidRPr="00A50E26">
              <w:t>Значение (указать значение, ненужное зачеркнуть)</w:t>
            </w:r>
          </w:p>
        </w:tc>
      </w:tr>
      <w:tr w:rsidR="001D0480" w:rsidRPr="00A50E26" w:rsidTr="00BD395F">
        <w:tc>
          <w:tcPr>
            <w:tcW w:w="6379" w:type="dxa"/>
            <w:tcBorders>
              <w:bottom w:val="single" w:sz="12" w:space="0" w:color="000000"/>
              <w:right w:val="single" w:sz="12" w:space="0" w:color="auto"/>
            </w:tcBorders>
          </w:tcPr>
          <w:p w:rsidR="001D0480" w:rsidRPr="00A50E26" w:rsidRDefault="001D0480" w:rsidP="00BD395F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Поставка системы телемеханики в составе ГРС (в соответствии с опросным листом, предоставляемым Генпроектной организацией)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(опросный лист прилагается)</w:t>
            </w:r>
          </w:p>
        </w:tc>
      </w:tr>
      <w:tr w:rsidR="001D0480" w:rsidRPr="00A50E26" w:rsidTr="00BD395F">
        <w:tc>
          <w:tcPr>
            <w:tcW w:w="6379" w:type="dxa"/>
            <w:tcBorders>
              <w:right w:val="single" w:sz="12" w:space="0" w:color="auto"/>
            </w:tcBorders>
          </w:tcPr>
          <w:p w:rsidR="001D0480" w:rsidRPr="00A50E26" w:rsidRDefault="001D0480" w:rsidP="00BD395F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Наличие в составе ГРС станции катодной защиты (поставка – в соответствии с заказной спецификацией Генпроектной организации)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(спецификация прилагается)</w:t>
            </w:r>
          </w:p>
        </w:tc>
      </w:tr>
      <w:tr w:rsidR="001D0480" w:rsidRPr="00A50E26" w:rsidTr="00BD395F">
        <w:tc>
          <w:tcPr>
            <w:tcW w:w="6379" w:type="dxa"/>
            <w:tcBorders>
              <w:bottom w:val="single" w:sz="12" w:space="0" w:color="000000"/>
              <w:right w:val="single" w:sz="12" w:space="0" w:color="auto"/>
            </w:tcBorders>
          </w:tcPr>
          <w:p w:rsidR="001D0480" w:rsidRPr="00A50E26" w:rsidRDefault="001D0480" w:rsidP="00BD395F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Необходимость пробоотборного устройства для контроля качества газа:</w:t>
            </w:r>
          </w:p>
          <w:p w:rsidR="001D0480" w:rsidRPr="00A50E26" w:rsidRDefault="001D0480" w:rsidP="00BD395F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- на выходе 1;</w:t>
            </w:r>
          </w:p>
          <w:p w:rsidR="001D0480" w:rsidRPr="00A50E26" w:rsidRDefault="001D0480" w:rsidP="00BD395F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- на выходе 2;</w:t>
            </w:r>
          </w:p>
          <w:p w:rsidR="001D0480" w:rsidRPr="00A50E26" w:rsidRDefault="001D0480" w:rsidP="00BD395F">
            <w:pPr>
              <w:pStyle w:val="2"/>
              <w:spacing w:line="240" w:lineRule="auto"/>
              <w:rPr>
                <w:b w:val="0"/>
              </w:rPr>
            </w:pPr>
            <w:r w:rsidRPr="00A50E26">
              <w:rPr>
                <w:b w:val="0"/>
              </w:rPr>
              <w:t>- на выходе 3.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  <w:p w:rsidR="001D0480" w:rsidRPr="00A50E26" w:rsidRDefault="001D0480" w:rsidP="00BD395F">
            <w:pPr>
              <w:pStyle w:val="2"/>
              <w:spacing w:line="240" w:lineRule="auto"/>
              <w:jc w:val="center"/>
              <w:rPr>
                <w:b w:val="0"/>
              </w:rPr>
            </w:pPr>
            <w:r w:rsidRPr="00A50E26">
              <w:rPr>
                <w:b w:val="0"/>
              </w:rPr>
              <w:t>ДА / НЕТ</w:t>
            </w:r>
          </w:p>
        </w:tc>
      </w:tr>
    </w:tbl>
    <w:p w:rsidR="001D0480" w:rsidRPr="00A50E26" w:rsidRDefault="001D0480" w:rsidP="00153780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153780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153780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 xml:space="preserve">2 Дополнительные сведения: </w:t>
      </w:r>
    </w:p>
    <w:p w:rsidR="001D0480" w:rsidRPr="00A50E26" w:rsidRDefault="001D0480" w:rsidP="00153780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1) расстояние от АГРС до дома оператора …………. км;</w:t>
      </w:r>
    </w:p>
    <w:p w:rsidR="001D0480" w:rsidRPr="00A50E26" w:rsidRDefault="001D0480" w:rsidP="00153780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2) характер каналов связи от АГРС до дома оператора ………………………………….……..</w:t>
      </w:r>
    </w:p>
    <w:p w:rsidR="001D0480" w:rsidRPr="00A50E26" w:rsidRDefault="001D0480" w:rsidP="00153780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3) характер каналов связи от АГРС до диспетчерского пункта ЛПУ ……………………………………………………………………………</w:t>
      </w:r>
    </w:p>
    <w:p w:rsidR="001D0480" w:rsidRPr="00A50E26" w:rsidRDefault="001D0480" w:rsidP="00153780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4) другие.……………………………………………………………………………</w:t>
      </w:r>
    </w:p>
    <w:p w:rsidR="001D0480" w:rsidRPr="00A50E26" w:rsidRDefault="001D0480" w:rsidP="00153780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.………………………………………………………………………………............</w:t>
      </w:r>
    </w:p>
    <w:p w:rsidR="001D0480" w:rsidRPr="00A50E26" w:rsidRDefault="001D0480" w:rsidP="00153780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………………………………………………………………………………………..…….………………………………………………………………………………..</w:t>
      </w:r>
    </w:p>
    <w:p w:rsidR="001D0480" w:rsidRPr="00A50E26" w:rsidRDefault="001D0480" w:rsidP="00153780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…………………………………………………………………………………..…..………………………………………………………………………………………</w:t>
      </w:r>
    </w:p>
    <w:p w:rsidR="001D0480" w:rsidRPr="00A50E26" w:rsidRDefault="001D0480" w:rsidP="00153780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…………………………………………………………………………………..…..………………………………………………………………………………………</w:t>
      </w:r>
    </w:p>
    <w:p w:rsidR="001D0480" w:rsidRPr="00A50E26" w:rsidRDefault="001D0480" w:rsidP="00E242A1">
      <w:pPr>
        <w:widowControl w:val="0"/>
        <w:jc w:val="center"/>
        <w:rPr>
          <w:rFonts w:ascii="Times New Roman" w:hAnsi="Times New Roman"/>
          <w:sz w:val="24"/>
          <w:szCs w:val="24"/>
        </w:rPr>
        <w:sectPr w:rsidR="001D0480" w:rsidRPr="00A50E26" w:rsidSect="00D95734">
          <w:pgSz w:w="11906" w:h="16838"/>
          <w:pgMar w:top="540" w:right="850" w:bottom="1418" w:left="1701" w:header="426" w:footer="708" w:gutter="0"/>
          <w:cols w:space="708"/>
          <w:docGrid w:linePitch="360"/>
        </w:sectPr>
      </w:pPr>
    </w:p>
    <w:p w:rsidR="001D0480" w:rsidRPr="00A50E26" w:rsidRDefault="001D0480" w:rsidP="009153DE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lastRenderedPageBreak/>
        <w:tab/>
        <w:t>3 Дополнительные требования заказчика:</w:t>
      </w:r>
    </w:p>
    <w:p w:rsidR="001D0480" w:rsidRPr="00A50E26" w:rsidRDefault="001D0480" w:rsidP="009153DE">
      <w:pPr>
        <w:pStyle w:val="21"/>
        <w:numPr>
          <w:ilvl w:val="0"/>
          <w:numId w:val="34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Цветовая гамма блок-боксов ……………………………………………………………………………………</w:t>
      </w:r>
    </w:p>
    <w:p w:rsidR="001D0480" w:rsidRPr="00A50E26" w:rsidRDefault="001D0480" w:rsidP="009153DE">
      <w:pPr>
        <w:pStyle w:val="21"/>
        <w:numPr>
          <w:ilvl w:val="0"/>
          <w:numId w:val="34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Наличие логотипа на блок-боксах ……………………………………………………………………………………</w:t>
      </w:r>
    </w:p>
    <w:p w:rsidR="001D0480" w:rsidRPr="00A50E26" w:rsidRDefault="001D0480" w:rsidP="009153DE">
      <w:pPr>
        <w:pStyle w:val="21"/>
        <w:numPr>
          <w:ilvl w:val="0"/>
          <w:numId w:val="34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Наличие места в операторной АГРС для размещения дополнительного оборудования (указать размеры, массу и тип оборудования)….………………………………………………………………..</w:t>
      </w:r>
    </w:p>
    <w:p w:rsidR="001D0480" w:rsidRPr="00A50E26" w:rsidRDefault="001D0480" w:rsidP="009153DE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………………………………………………………………………………………..……………………………………………………………………….…………..…</w:t>
      </w:r>
    </w:p>
    <w:p w:rsidR="001D0480" w:rsidRPr="00A50E26" w:rsidRDefault="001D0480" w:rsidP="009153DE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 xml:space="preserve">4) Необходимость дополнительного оборудования в штатном комплекте ЗИП (например, дополнительные: фильтро-элементы, трубные пучки, арматура и </w:t>
      </w:r>
    </w:p>
    <w:p w:rsidR="001D0480" w:rsidRPr="00A50E26" w:rsidRDefault="001D0480" w:rsidP="009153DE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др.)….………………………………………………………………………………</w:t>
      </w:r>
    </w:p>
    <w:p w:rsidR="001D0480" w:rsidRPr="00A50E26" w:rsidRDefault="001D0480" w:rsidP="006179A4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6311D6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5) Необходимость дополнительного помещения и комплектация его дополнительным оборудованием (указать назначение помещения, размеры, массы и тип оборудования) ……………………………………………………………………………………………………………………..</w:t>
      </w:r>
    </w:p>
    <w:p w:rsidR="001D0480" w:rsidRPr="00A50E26" w:rsidRDefault="001D0480" w:rsidP="009153DE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6) Другое:……………………………………………………………………………</w:t>
      </w:r>
    </w:p>
    <w:p w:rsidR="001D0480" w:rsidRPr="00A50E26" w:rsidRDefault="001D0480" w:rsidP="009153DE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</w:t>
      </w:r>
    </w:p>
    <w:p w:rsidR="001D0480" w:rsidRPr="00A50E26" w:rsidRDefault="001D0480" w:rsidP="009153DE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ab/>
      </w:r>
      <w:r w:rsidRPr="00A50E26">
        <w:rPr>
          <w:rFonts w:ascii="Times New Roman" w:hAnsi="Times New Roman"/>
          <w:b/>
          <w:sz w:val="24"/>
          <w:szCs w:val="24"/>
        </w:rPr>
        <w:t>Примечание:</w:t>
      </w:r>
      <w:r w:rsidRPr="00A50E26">
        <w:rPr>
          <w:rFonts w:ascii="Times New Roman" w:hAnsi="Times New Roman"/>
          <w:sz w:val="24"/>
          <w:szCs w:val="24"/>
        </w:rPr>
        <w:t xml:space="preserve"> Все дополнительные сведения и требования не указанные заказчиком, поставщик определяет самостоятельно.</w:t>
      </w:r>
    </w:p>
    <w:p w:rsidR="001D0480" w:rsidRPr="00A50E26" w:rsidRDefault="001D0480" w:rsidP="009153DE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1D0480" w:rsidRPr="00A50E26" w:rsidRDefault="001D0480" w:rsidP="00160C39">
      <w:pPr>
        <w:pStyle w:val="21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A50E26">
        <w:rPr>
          <w:rFonts w:ascii="Times New Roman" w:hAnsi="Times New Roman"/>
          <w:sz w:val="24"/>
          <w:szCs w:val="24"/>
        </w:rPr>
        <w:t>Заказчик ………………………………..                 Поставщик ……………………………</w:t>
      </w:r>
    </w:p>
    <w:sectPr w:rsidR="001D0480" w:rsidRPr="00A50E26" w:rsidSect="00E24B18">
      <w:pgSz w:w="11906" w:h="16838"/>
      <w:pgMar w:top="244" w:right="850" w:bottom="1418" w:left="1701" w:header="27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7E" w:rsidRDefault="006A117E" w:rsidP="00FC4E92">
      <w:pPr>
        <w:spacing w:after="0" w:line="240" w:lineRule="auto"/>
      </w:pPr>
      <w:r>
        <w:separator/>
      </w:r>
    </w:p>
  </w:endnote>
  <w:endnote w:type="continuationSeparator" w:id="1">
    <w:p w:rsidR="006A117E" w:rsidRDefault="006A117E" w:rsidP="00FC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0F" w:rsidRDefault="00CF18B4" w:rsidP="00A0196B">
    <w:pPr>
      <w:pStyle w:val="a7"/>
      <w:tabs>
        <w:tab w:val="clear" w:pos="9355"/>
        <w:tab w:val="right" w:pos="9214"/>
      </w:tabs>
      <w:ind w:right="-42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04" type="#_x0000_t32" style="position:absolute;margin-left:-61.9pt;margin-top:32.5pt;width:28.05pt;height:0;z-index:251658240" o:connectortype="straight"/>
      </w:pict>
    </w:r>
    <w:r>
      <w:rPr>
        <w:noProof/>
      </w:rPr>
      <w:pict>
        <v:shape id="_x0000_s2205" type="#_x0000_t32" style="position:absolute;margin-left:-61.6pt;margin-top:-200.35pt;width:27.75pt;height:.6pt;z-index:251660288" o:connectortype="straight"/>
      </w:pict>
    </w:r>
    <w:r>
      <w:rPr>
        <w:noProof/>
      </w:rPr>
      <w:pict>
        <v:shape id="_x0000_s2206" type="#_x0000_t32" style="position:absolute;margin-left:-61.6pt;margin-top:-268.7pt;width:28.05pt;height:0;z-index:251659264" o:connectortype="straight"/>
      </w:pict>
    </w:r>
    <w:r>
      <w:rPr>
        <w:noProof/>
      </w:rPr>
      <w:pict>
        <v:shape id="_x0000_s2207" type="#_x0000_t32" style="position:absolute;margin-left:-61.6pt;margin-top:-366.05pt;width:27.75pt;height:0;flip:x;z-index:251657216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7E" w:rsidRDefault="006A117E" w:rsidP="00FC4E92">
      <w:pPr>
        <w:spacing w:after="0" w:line="240" w:lineRule="auto"/>
      </w:pPr>
      <w:r>
        <w:separator/>
      </w:r>
    </w:p>
  </w:footnote>
  <w:footnote w:type="continuationSeparator" w:id="1">
    <w:p w:rsidR="006A117E" w:rsidRDefault="006A117E" w:rsidP="00FC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D6" w:rsidRDefault="00CF18B4">
    <w:pPr>
      <w:pStyle w:val="a5"/>
    </w:pPr>
    <w:r>
      <w:rPr>
        <w:noProof/>
      </w:rPr>
      <w:pict>
        <v:group id="_x0000_s2155" style="position:absolute;margin-left:21.75pt;margin-top:12.2pt;width:552.8pt;height:813.55pt;z-index:-251662336;mso-position-horizontal-relative:page;mso-position-vertical-relative:page" coordorigin="567,284" coordsize="11056,16271" o:allowincell="f">
          <v:group id="_x0000_s2156" style="position:absolute;left:567;top:8552;width:561;height:8003" coordorigin="3194,6929" coordsize="561,8155">
            <v:group id="_x0000_s2157" style="position:absolute;left:3194;top:6929;width:283;height:8155" coordorigin="3194,6929" coordsize="283,81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58" type="#_x0000_t202" style="position:absolute;left:3194;top:13667;width:283;height:1417" strokeweight="2.25pt">
                <v:textbox style="layout-flow:vertical;mso-layout-flow-alt:bottom-to-top;mso-next-textbox:#_x0000_s2158" inset=".5mm,.3mm,.5mm,.3mm">
                  <w:txbxContent>
                    <w:p w:rsidR="00827B0F" w:rsidRDefault="00827B0F" w:rsidP="00FC4E92">
                      <w:pPr>
                        <w:pStyle w:val="ab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_x0000_s2159" type="#_x0000_t202" style="position:absolute;left:3194;top:11707;width:283;height:1984" strokeweight="2.25pt">
                <v:textbox style="layout-flow:vertical;mso-layout-flow-alt:bottom-to-top;mso-next-textbox:#_x0000_s2159" inset=".5mm,.3mm,.5mm,.3mm">
                  <w:txbxContent>
                    <w:p w:rsidR="00827B0F" w:rsidRDefault="00827B0F" w:rsidP="00FC4E92">
                      <w:pPr>
                        <w:pStyle w:val="ab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_x0000_s2160" type="#_x0000_t202" style="position:absolute;left:3194;top:8901;width:283;height:1417" strokeweight="2.25pt">
                <v:textbox style="layout-flow:vertical;mso-layout-flow-alt:bottom-to-top;mso-next-textbox:#_x0000_s2160" inset=".5mm,.3mm,.5mm,.3mm">
                  <w:txbxContent>
                    <w:p w:rsidR="00827B0F" w:rsidRDefault="00827B0F" w:rsidP="00B67ACA">
                      <w:pPr>
                        <w:pStyle w:val="ab"/>
                      </w:pPr>
                      <w:r>
                        <w:t>Инв. № дубл.</w:t>
                      </w:r>
                    </w:p>
                    <w:p w:rsidR="00827B0F" w:rsidRPr="00B67ACA" w:rsidRDefault="00827B0F" w:rsidP="00B67ACA"/>
                  </w:txbxContent>
                </v:textbox>
              </v:shape>
              <v:shape id="_x0000_s2161" type="#_x0000_t202" style="position:absolute;left:3194;top:10306;width:283;height:1417" strokeweight="2.25pt">
                <v:textbox style="layout-flow:vertical;mso-layout-flow-alt:bottom-to-top;mso-next-textbox:#_x0000_s2161" inset=".5mm,.3mm,.5mm,.3mm">
                  <w:txbxContent>
                    <w:p w:rsidR="00827B0F" w:rsidRDefault="00827B0F" w:rsidP="00B67ACA">
                      <w:pPr>
                        <w:pStyle w:val="ab"/>
                      </w:pPr>
                      <w:r>
                        <w:t>Взам. инв. №</w:t>
                      </w:r>
                    </w:p>
                    <w:p w:rsidR="00827B0F" w:rsidRPr="00B67ACA" w:rsidRDefault="00827B0F" w:rsidP="00B67ACA"/>
                  </w:txbxContent>
                </v:textbox>
              </v:shape>
              <v:shape id="_x0000_s2162" type="#_x0000_t202" style="position:absolute;left:3194;top:6929;width:283;height:1984" strokeweight="2.25pt">
                <v:textbox style="layout-flow:vertical;mso-layout-flow-alt:bottom-to-top;mso-next-textbox:#_x0000_s2162" inset=".5mm,.3mm,.5mm,.3mm">
                  <w:txbxContent>
                    <w:p w:rsidR="00827B0F" w:rsidRDefault="00827B0F" w:rsidP="00FC4E92">
                      <w:pPr>
                        <w:pStyle w:val="ab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_x0000_s2163" style="position:absolute;left:3472;top:6929;width:283;height:8155" coordorigin="3194,6929" coordsize="283,8155">
              <v:shape id="_x0000_s2164" type="#_x0000_t202" style="position:absolute;left:3194;top:13667;width:283;height:1417" strokeweight="2.25pt">
                <v:textbox style="layout-flow:vertical;mso-layout-flow-alt:bottom-to-top;mso-next-textbox:#_x0000_s2164" inset=".5mm,.3mm,.5mm,.3mm">
                  <w:txbxContent>
                    <w:p w:rsidR="00827B0F" w:rsidRPr="00586610" w:rsidRDefault="00827B0F" w:rsidP="00FC4E92">
                      <w:pPr>
                        <w:pStyle w:val="ab"/>
                      </w:pPr>
                    </w:p>
                  </w:txbxContent>
                </v:textbox>
              </v:shape>
              <v:shape id="_x0000_s2165" type="#_x0000_t202" style="position:absolute;left:3194;top:11707;width:283;height:1984" strokeweight="2.25pt">
                <v:textbox style="layout-flow:vertical;mso-layout-flow-alt:bottom-to-top;mso-next-textbox:#_x0000_s2165" inset=".5mm,.3mm,.5mm,.3mm">
                  <w:txbxContent>
                    <w:p w:rsidR="00827B0F" w:rsidRDefault="00827B0F" w:rsidP="00FC4E92">
                      <w:pPr>
                        <w:pStyle w:val="ab"/>
                      </w:pPr>
                    </w:p>
                  </w:txbxContent>
                </v:textbox>
              </v:shape>
              <v:shape id="_x0000_s2166" type="#_x0000_t202" style="position:absolute;left:3194;top:8901;width:283;height:1417" strokeweight="2.25pt">
                <v:textbox style="layout-flow:vertical;mso-layout-flow-alt:bottom-to-top;mso-next-textbox:#_x0000_s2166" inset=".5mm,.3mm,.5mm,.3mm">
                  <w:txbxContent>
                    <w:p w:rsidR="00827B0F" w:rsidRDefault="00827B0F" w:rsidP="00FC4E92">
                      <w:pPr>
                        <w:pStyle w:val="ab"/>
                      </w:pPr>
                    </w:p>
                  </w:txbxContent>
                </v:textbox>
              </v:shape>
              <v:shape id="_x0000_s2167" type="#_x0000_t202" style="position:absolute;left:3194;top:10306;width:283;height:1417" strokeweight="2.25pt">
                <v:textbox style="layout-flow:vertical;mso-layout-flow-alt:bottom-to-top;mso-next-textbox:#_x0000_s2167" inset=".5mm,.3mm,.5mm,.3mm">
                  <w:txbxContent>
                    <w:p w:rsidR="00827B0F" w:rsidRDefault="00827B0F" w:rsidP="00FC4E92">
                      <w:pPr>
                        <w:pStyle w:val="ab"/>
                      </w:pPr>
                    </w:p>
                  </w:txbxContent>
                </v:textbox>
              </v:shape>
              <v:shape id="_x0000_s2168" type="#_x0000_t202" style="position:absolute;left:3194;top:6929;width:283;height:1984" strokeweight="2.25pt">
                <v:textbox style="layout-flow:vertical;mso-layout-flow-alt:bottom-to-top;mso-next-textbox:#_x0000_s2168" inset=".5mm,.3mm,.5mm,.3mm">
                  <w:txbxContent>
                    <w:p w:rsidR="00827B0F" w:rsidRDefault="00827B0F" w:rsidP="00FC4E92">
                      <w:pPr>
                        <w:pStyle w:val="ab"/>
                      </w:pPr>
                    </w:p>
                  </w:txbxContent>
                </v:textbox>
              </v:shape>
            </v:group>
          </v:group>
          <v:rect id="_x0000_s2169" style="position:absolute;left:1134;top:284;width:10488;height:16271" strokeweight="2.25pt"/>
          <v:group id="_x0000_s2170" style="position:absolute;left:1134;top:15717;width:10489;height:837" coordorigin="1140,12894" coordsize="10489,853">
            <v:rect id="_x0000_s2171" style="position:absolute;left:1140;top:12894;width:10488;height:850" strokeweight="2.25pt"/>
            <v:group id="_x0000_s2172" style="position:absolute;left:1143;top:12894;width:10486;height:853" coordorigin="989,11410" coordsize="10486,853">
              <v:group id="_x0000_s2173" style="position:absolute;left:10908;top:11410;width:567;height:853" coordorigin="9096,9973" coordsize="851,853">
                <v:shape id="_x0000_s2174" type="#_x0000_t202" style="position:absolute;left:9096;top:9973;width:850;height:283" strokeweight="2.25pt">
                  <v:textbox style="mso-next-textbox:#_x0000_s2174" inset=".5mm,.3mm,.5mm,.3mm">
                    <w:txbxContent>
                      <w:p w:rsidR="00827B0F" w:rsidRDefault="00827B0F" w:rsidP="00FC4E92">
                        <w:pPr>
                          <w:pStyle w:val="ab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_x0000_s2175" type="#_x0000_t202" style="position:absolute;left:9097;top:10259;width:850;height:567" strokeweight="2.25pt">
                  <v:textbox style="mso-next-textbox:#_x0000_s2175" inset=".5mm,.3mm,.5mm,.3mm">
                    <w:txbxContent>
                      <w:p w:rsidR="00827B0F" w:rsidRDefault="00CF18B4" w:rsidP="00FC4E92">
                        <w:pPr>
                          <w:pStyle w:val="ab"/>
                          <w:spacing w:before="120"/>
                          <w:rPr>
                            <w:noProof w:val="0"/>
                            <w:sz w:val="22"/>
                            <w:lang w:val="en-US"/>
                          </w:rPr>
                        </w:pP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begin"/>
                        </w:r>
                        <w:r w:rsidR="00827B0F">
                          <w:rPr>
                            <w:noProof w:val="0"/>
                            <w:sz w:val="22"/>
                            <w:lang w:val="en-US"/>
                          </w:rPr>
                          <w:instrText xml:space="preserve"> PAGE  \* MERGEFORMAT </w:instrTex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separate"/>
                        </w:r>
                        <w:r w:rsidR="00A50E26">
                          <w:rPr>
                            <w:sz w:val="22"/>
                            <w:lang w:val="en-US"/>
                          </w:rPr>
                          <w:t>6</w:t>
                        </w:r>
                        <w:r>
                          <w:rPr>
                            <w:noProof w:val="0"/>
                            <w:sz w:val="22"/>
                            <w:lang w:val="en-US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_x0000_s2176" type="#_x0000_t202" style="position:absolute;left:4672;top:11413;width:6236;height:850" strokeweight="2.25pt">
                <v:textbox style="mso-next-textbox:#_x0000_s2176" inset=".5mm,.3mm,.5mm,.3mm">
                  <w:txbxContent>
                    <w:p w:rsidR="00E837D2" w:rsidRDefault="00160C39" w:rsidP="00E837D2">
                      <w:pPr>
                        <w:pStyle w:val="ab"/>
                        <w:spacing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60C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Опросный лист на АГРС </w:t>
                      </w:r>
                    </w:p>
                    <w:p w:rsidR="00ED52D6" w:rsidRDefault="00ED52D6" w:rsidP="00E837D2">
                      <w:pPr>
                        <w:pStyle w:val="ab"/>
                        <w:spacing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ООО «ЭнергоТехнолоджи»</w:t>
                      </w:r>
                    </w:p>
                  </w:txbxContent>
                </v:textbox>
              </v:shape>
              <v:group id="_x0000_s2177" style="position:absolute;left:989;top:11413;width:3683;height:850" coordorigin="1248,9691" coordsize="3683,861">
                <v:group id="_x0000_s2178" style="position:absolute;left:1248;top:10272;width:3682;height:280" coordorigin="3332,11725" coordsize="3681,283">
                  <v:shape id="_x0000_s2179" type="#_x0000_t202" style="position:absolute;left:3332;top:11725;width:454;height:283;mso-position-horizontal:left;mso-position-horizontal-relative:margin" strokeweight="2.25pt">
                    <v:textbox style="mso-next-textbox:#_x0000_s2179" inset=".5mm,.3mm,.5mm,.3mm">
                      <w:txbxContent>
                        <w:p w:rsidR="00827B0F" w:rsidRDefault="00827B0F" w:rsidP="00DA767E">
                          <w:pPr>
                            <w:pStyle w:val="ab"/>
                            <w:jc w:val="left"/>
                            <w:rPr>
                              <w:noProof w:val="0"/>
                            </w:rPr>
                          </w:pPr>
                          <w:r w:rsidRPr="002A778A">
                            <w:rPr>
                              <w:noProof w:val="0"/>
                              <w:sz w:val="16"/>
                              <w:szCs w:val="16"/>
                            </w:rPr>
                            <w:t>Изм</w:t>
                          </w:r>
                          <w:r>
                            <w:rPr>
                              <w:noProof w:val="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noProof w:val="0"/>
                            </w:rPr>
                            <w:t>мм</w:t>
                          </w:r>
                        </w:p>
                      </w:txbxContent>
                    </v:textbox>
                  </v:shape>
                  <v:shape id="_x0000_s2180" type="#_x0000_t202" style="position:absolute;left:4295;top:11725;width:1304;height:283" strokeweight="2.25pt">
                    <v:textbox style="mso-next-textbox:#_x0000_s2180" inset=".5mm,.3mm,.5mm,.3mm">
                      <w:txbxContent>
                        <w:p w:rsidR="00827B0F" w:rsidRDefault="00827B0F" w:rsidP="00FC4E92">
                          <w:pPr>
                            <w:pStyle w:val="ab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_x0000_s2181" type="#_x0000_t202" style="position:absolute;left:3728;top:11725;width:567;height:283" strokeweight="2.25pt">
                    <v:textbox style="mso-next-textbox:#_x0000_s2181" inset=".5mm,.3mm,.5mm,.3mm">
                      <w:txbxContent>
                        <w:p w:rsidR="00827B0F" w:rsidRDefault="00827B0F" w:rsidP="00FC4E92">
                          <w:pPr>
                            <w:pStyle w:val="ab"/>
                            <w:rPr>
                              <w:noProof w:val="0"/>
                            </w:rPr>
                          </w:pPr>
                          <w:r>
                            <w:t>Лист</w:t>
                          </w:r>
                        </w:p>
                      </w:txbxContent>
                    </v:textbox>
                  </v:shape>
                  <v:shape id="_x0000_s2182" type="#_x0000_t202" style="position:absolute;left:5597;top:11725;width:850;height:283" strokeweight="2.25pt">
                    <v:textbox style="mso-next-textbox:#_x0000_s2182" inset=".5mm,.3mm,.5mm,.3mm">
                      <w:txbxContent>
                        <w:p w:rsidR="00827B0F" w:rsidRDefault="00827B0F" w:rsidP="00FC4E92">
                          <w:pPr>
                            <w:pStyle w:val="ab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183" type="#_x0000_t202" style="position:absolute;left:6446;top:11725;width:567;height:283" strokeweight="2.25pt">
                    <v:textbox style="mso-next-textbox:#_x0000_s2183" inset=".5mm,.3mm,.5mm,.3mm">
                      <w:txbxContent>
                        <w:p w:rsidR="00827B0F" w:rsidRDefault="00827B0F" w:rsidP="00FC4E92">
                          <w:pPr>
                            <w:pStyle w:val="ab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group id="_x0000_s2184" style="position:absolute;left:1248;top:9691;width:3683;height:581" coordorigin="3033,9482" coordsize="3683,581">
                  <v:group id="_x0000_s2185" style="position:absolute;left:3034;top:9492;width:3682;height:561" coordorigin="1240,9793" coordsize="3685,568">
                    <v:group id="_x0000_s2186" style="position:absolute;left:1240;top:10078;width:3685;height:283" coordorigin="3332,11725" coordsize="3681,283">
                      <v:shape id="_x0000_s2187" type="#_x0000_t202" style="position:absolute;left:3332;top:11725;width:397;height:283" strokeweight="1pt">
                        <v:textbox style="mso-next-textbox:#_x0000_s2187" inset=".5mm,.3mm,.5mm,.3mm">
                          <w:txbxContent>
                            <w:p w:rsidR="00827B0F" w:rsidRDefault="00827B0F" w:rsidP="00FC4E92">
                              <w:pPr>
                                <w:pStyle w:val="ab"/>
                              </w:pPr>
                            </w:p>
                          </w:txbxContent>
                        </v:textbox>
                      </v:shape>
                      <v:shape id="_x0000_s2188" type="#_x0000_t202" style="position:absolute;left:4295;top:11725;width:1304;height:283" strokeweight="1pt">
                        <v:textbox style="mso-next-textbox:#_x0000_s2188" inset=".5mm,.3mm,.5mm,.3mm">
                          <w:txbxContent>
                            <w:p w:rsidR="00827B0F" w:rsidRDefault="00827B0F" w:rsidP="00FC4E92">
                              <w:pPr>
                                <w:pStyle w:val="ab"/>
                              </w:pPr>
                            </w:p>
                          </w:txbxContent>
                        </v:textbox>
                      </v:shape>
                      <v:shape id="_x0000_s2189" type="#_x0000_t202" style="position:absolute;left:3728;top:11725;width:567;height:283" strokeweight="1pt">
                        <v:textbox style="mso-next-textbox:#_x0000_s2189" inset=".5mm,.3mm,.5mm,.3mm">
                          <w:txbxContent>
                            <w:p w:rsidR="00827B0F" w:rsidRDefault="00827B0F" w:rsidP="00FC4E92">
                              <w:pPr>
                                <w:pStyle w:val="ab"/>
                              </w:pPr>
                            </w:p>
                          </w:txbxContent>
                        </v:textbox>
                      </v:shape>
                      <v:shape id="_x0000_s2190" type="#_x0000_t202" style="position:absolute;left:5597;top:11725;width:850;height:283" strokeweight="1pt">
                        <v:textbox style="mso-next-textbox:#_x0000_s2190" inset=".5mm,.3mm,.5mm,.3mm">
                          <w:txbxContent>
                            <w:p w:rsidR="00827B0F" w:rsidRDefault="00827B0F" w:rsidP="00FC4E92">
                              <w:pPr>
                                <w:pStyle w:val="ab"/>
                              </w:pPr>
                            </w:p>
                          </w:txbxContent>
                        </v:textbox>
                      </v:shape>
                      <v:shape id="_x0000_s2191" type="#_x0000_t202" style="position:absolute;left:6446;top:11725;width:567;height:283" strokeweight="1pt">
                        <v:textbox style="mso-next-textbox:#_x0000_s2191" inset=".5mm,.3mm,.5mm,.3mm">
                          <w:txbxContent>
                            <w:p w:rsidR="00827B0F" w:rsidRDefault="00827B0F" w:rsidP="00FC4E92">
                              <w:pPr>
                                <w:pStyle w:val="ab"/>
                              </w:pPr>
                            </w:p>
                          </w:txbxContent>
                        </v:textbox>
                      </v:shape>
                    </v:group>
                    <v:group id="_x0000_s2192" style="position:absolute;left:1240;top:9793;width:3685;height:283" coordorigin="3332,11725" coordsize="3681,283">
                      <v:shape id="_x0000_s2193" type="#_x0000_t202" style="position:absolute;left:3332;top:11725;width:397;height:283" strokeweight="1pt">
                        <v:textbox style="mso-next-textbox:#_x0000_s2193" inset=".5mm,.3mm,.5mm,.3mm">
                          <w:txbxContent>
                            <w:p w:rsidR="00827B0F" w:rsidRDefault="00827B0F" w:rsidP="00FC4E92">
                              <w:pPr>
                                <w:pStyle w:val="ab"/>
                              </w:pPr>
                            </w:p>
                          </w:txbxContent>
                        </v:textbox>
                      </v:shape>
                      <v:shape id="_x0000_s2194" type="#_x0000_t202" style="position:absolute;left:4295;top:11725;width:1304;height:283" strokeweight="1pt">
                        <v:textbox style="mso-next-textbox:#_x0000_s2194" inset=".5mm,.3mm,.5mm,.3mm">
                          <w:txbxContent>
                            <w:p w:rsidR="00827B0F" w:rsidRDefault="00827B0F" w:rsidP="00FC4E92">
                              <w:pPr>
                                <w:pStyle w:val="ab"/>
                              </w:pPr>
                            </w:p>
                          </w:txbxContent>
                        </v:textbox>
                      </v:shape>
                      <v:shape id="_x0000_s2195" type="#_x0000_t202" style="position:absolute;left:3728;top:11725;width:567;height:283" strokeweight="1pt">
                        <v:textbox style="mso-next-textbox:#_x0000_s2195" inset=".5mm,.3mm,.5mm,.3mm">
                          <w:txbxContent>
                            <w:p w:rsidR="00827B0F" w:rsidRDefault="00827B0F" w:rsidP="00FC4E92">
                              <w:pPr>
                                <w:pStyle w:val="ab"/>
                              </w:pPr>
                            </w:p>
                          </w:txbxContent>
                        </v:textbox>
                      </v:shape>
                      <v:shape id="_x0000_s2196" type="#_x0000_t202" style="position:absolute;left:5597;top:11725;width:850;height:283" strokeweight="1pt">
                        <v:textbox style="mso-next-textbox:#_x0000_s2196" inset=".5mm,.3mm,.5mm,.3mm">
                          <w:txbxContent>
                            <w:p w:rsidR="00827B0F" w:rsidRDefault="00827B0F" w:rsidP="00FC4E92">
                              <w:pPr>
                                <w:pStyle w:val="ab"/>
                              </w:pPr>
                            </w:p>
                          </w:txbxContent>
                        </v:textbox>
                      </v:shape>
                      <v:shape id="_x0000_s2197" type="#_x0000_t202" style="position:absolute;left:6446;top:11725;width:567;height:283" strokeweight="1pt">
                        <v:textbox style="mso-next-textbox:#_x0000_s2197" inset=".5mm,.3mm,.5mm,.3mm">
                          <w:txbxContent>
                            <w:p w:rsidR="00827B0F" w:rsidRDefault="00827B0F" w:rsidP="00FC4E92">
                              <w:pPr>
                                <w:pStyle w:val="ab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2198" style="position:absolute" from="5299,9482" to="5299,10053" strokeweight="2.25pt"/>
                  <v:line id="_x0000_s2199" style="position:absolute" from="3033,9492" to="3033,10063" strokeweight="2.25pt"/>
                  <v:line id="_x0000_s2200" style="position:absolute" from="6715,9482" to="6715,10053" strokeweight="2.25pt"/>
                  <v:line id="_x0000_s2201" style="position:absolute" from="6148,9482" to="6148,10053" strokeweight="2.25pt"/>
                  <v:line id="_x0000_s2202" style="position:absolute" from="3430,9492" to="3430,10063" strokeweight="2.25pt"/>
                  <v:line id="_x0000_s2203" style="position:absolute" from="3996,9482" to="3996,10053" strokeweight="2.25pt"/>
                </v:group>
              </v:group>
            </v:group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1134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134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13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1134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1134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185857"/>
    <w:multiLevelType w:val="hybridMultilevel"/>
    <w:tmpl w:val="3710C71C"/>
    <w:lvl w:ilvl="0" w:tplc="E9AADA6C">
      <w:start w:val="1"/>
      <w:numFmt w:val="bullet"/>
      <w:lvlText w:val=""/>
      <w:lvlJc w:val="left"/>
      <w:pPr>
        <w:tabs>
          <w:tab w:val="num" w:pos="2752"/>
        </w:tabs>
        <w:ind w:left="2752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22"/>
        </w:tabs>
        <w:ind w:left="1822" w:hanging="360"/>
      </w:pPr>
      <w:rPr>
        <w:rFonts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2">
    <w:nsid w:val="02B80D73"/>
    <w:multiLevelType w:val="hybridMultilevel"/>
    <w:tmpl w:val="44A2826C"/>
    <w:lvl w:ilvl="0" w:tplc="E9AADA6C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02FE0773"/>
    <w:multiLevelType w:val="multilevel"/>
    <w:tmpl w:val="4DD66B92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3504D4F"/>
    <w:multiLevelType w:val="hybridMultilevel"/>
    <w:tmpl w:val="90DE3F26"/>
    <w:lvl w:ilvl="0" w:tplc="2168073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3770C2D"/>
    <w:multiLevelType w:val="singleLevel"/>
    <w:tmpl w:val="AE207EC6"/>
    <w:lvl w:ilvl="0">
      <w:start w:val="5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EB31CC0"/>
    <w:multiLevelType w:val="hybridMultilevel"/>
    <w:tmpl w:val="6534FE8C"/>
    <w:lvl w:ilvl="0" w:tplc="F244DB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5C2451"/>
    <w:multiLevelType w:val="hybridMultilevel"/>
    <w:tmpl w:val="6534FE8C"/>
    <w:lvl w:ilvl="0" w:tplc="F244DB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6237DA0"/>
    <w:multiLevelType w:val="multilevel"/>
    <w:tmpl w:val="8F785CC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ahoma" w:hAnsi="Tahom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9">
    <w:nsid w:val="17280458"/>
    <w:multiLevelType w:val="hybridMultilevel"/>
    <w:tmpl w:val="8AFECC82"/>
    <w:lvl w:ilvl="0" w:tplc="760635B6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0">
    <w:nsid w:val="17B11E10"/>
    <w:multiLevelType w:val="hybridMultilevel"/>
    <w:tmpl w:val="D624CBDE"/>
    <w:lvl w:ilvl="0" w:tplc="8870D1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8BE6C59"/>
    <w:multiLevelType w:val="hybridMultilevel"/>
    <w:tmpl w:val="C5D887D2"/>
    <w:lvl w:ilvl="0" w:tplc="E9AADA6C">
      <w:start w:val="1"/>
      <w:numFmt w:val="bullet"/>
      <w:lvlText w:val=""/>
      <w:lvlJc w:val="left"/>
      <w:pPr>
        <w:tabs>
          <w:tab w:val="num" w:pos="2752"/>
        </w:tabs>
        <w:ind w:left="275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2">
    <w:nsid w:val="1CCC70A3"/>
    <w:multiLevelType w:val="hybridMultilevel"/>
    <w:tmpl w:val="E76CACE2"/>
    <w:lvl w:ilvl="0" w:tplc="E9AADA6C">
      <w:start w:val="1"/>
      <w:numFmt w:val="bullet"/>
      <w:lvlText w:val=""/>
      <w:lvlJc w:val="left"/>
      <w:pPr>
        <w:tabs>
          <w:tab w:val="num" w:pos="2752"/>
        </w:tabs>
        <w:ind w:left="275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3">
    <w:nsid w:val="24063E2C"/>
    <w:multiLevelType w:val="multilevel"/>
    <w:tmpl w:val="54B065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8FF02FD"/>
    <w:multiLevelType w:val="hybridMultilevel"/>
    <w:tmpl w:val="756A0302"/>
    <w:lvl w:ilvl="0" w:tplc="B1F812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BE81761"/>
    <w:multiLevelType w:val="singleLevel"/>
    <w:tmpl w:val="17C0A0D8"/>
    <w:lvl w:ilvl="0">
      <w:start w:val="29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6">
    <w:nsid w:val="32C0264A"/>
    <w:multiLevelType w:val="hybridMultilevel"/>
    <w:tmpl w:val="2980643C"/>
    <w:lvl w:ilvl="0" w:tplc="5C907A84">
      <w:start w:val="1"/>
      <w:numFmt w:val="bullet"/>
      <w:lvlText w:val="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416EAE"/>
    <w:multiLevelType w:val="hybridMultilevel"/>
    <w:tmpl w:val="9020B052"/>
    <w:lvl w:ilvl="0" w:tplc="864C95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1F0785"/>
    <w:multiLevelType w:val="multilevel"/>
    <w:tmpl w:val="73ECABF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9">
    <w:nsid w:val="3956661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E67346C"/>
    <w:multiLevelType w:val="hybridMultilevel"/>
    <w:tmpl w:val="A07AD03C"/>
    <w:lvl w:ilvl="0" w:tplc="E9AADA6C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8067C0"/>
    <w:multiLevelType w:val="multilevel"/>
    <w:tmpl w:val="F5A42FA6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484D66BF"/>
    <w:multiLevelType w:val="hybridMultilevel"/>
    <w:tmpl w:val="74BCAA1E"/>
    <w:lvl w:ilvl="0" w:tplc="4EFA5B3C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8CE4014"/>
    <w:multiLevelType w:val="hybridMultilevel"/>
    <w:tmpl w:val="DC009F7C"/>
    <w:lvl w:ilvl="0" w:tplc="E9AADA6C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24">
    <w:nsid w:val="52567427"/>
    <w:multiLevelType w:val="hybridMultilevel"/>
    <w:tmpl w:val="8326C56A"/>
    <w:lvl w:ilvl="0" w:tplc="E9AADA6C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25">
    <w:nsid w:val="544115BC"/>
    <w:multiLevelType w:val="hybridMultilevel"/>
    <w:tmpl w:val="145EBA5C"/>
    <w:lvl w:ilvl="0" w:tplc="864C9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FE688F"/>
    <w:multiLevelType w:val="hybridMultilevel"/>
    <w:tmpl w:val="E4DA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262BB"/>
    <w:multiLevelType w:val="hybridMultilevel"/>
    <w:tmpl w:val="295AD6E6"/>
    <w:lvl w:ilvl="0" w:tplc="E9AADA6C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  <w:rPr>
        <w:rFonts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8">
    <w:nsid w:val="60015A24"/>
    <w:multiLevelType w:val="hybridMultilevel"/>
    <w:tmpl w:val="56AA36FE"/>
    <w:lvl w:ilvl="0" w:tplc="B7A235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9E6090"/>
    <w:multiLevelType w:val="hybridMultilevel"/>
    <w:tmpl w:val="75326E6A"/>
    <w:lvl w:ilvl="0" w:tplc="E9AADA6C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0">
    <w:nsid w:val="627203B1"/>
    <w:multiLevelType w:val="hybridMultilevel"/>
    <w:tmpl w:val="88F6D0AC"/>
    <w:lvl w:ilvl="0" w:tplc="E9AADA6C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E046E1"/>
    <w:multiLevelType w:val="multilevel"/>
    <w:tmpl w:val="54B065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57C1A99"/>
    <w:multiLevelType w:val="multilevel"/>
    <w:tmpl w:val="DD5482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67A62A8F"/>
    <w:multiLevelType w:val="singleLevel"/>
    <w:tmpl w:val="C17C222C"/>
    <w:lvl w:ilvl="0">
      <w:start w:val="5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BF565B6"/>
    <w:multiLevelType w:val="hybridMultilevel"/>
    <w:tmpl w:val="9DC06BA0"/>
    <w:lvl w:ilvl="0" w:tplc="2A42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2560D0"/>
    <w:multiLevelType w:val="multilevel"/>
    <w:tmpl w:val="AE32529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7AD62A82"/>
    <w:multiLevelType w:val="hybridMultilevel"/>
    <w:tmpl w:val="D63C3716"/>
    <w:lvl w:ilvl="0" w:tplc="E9AADA6C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35"/>
  </w:num>
  <w:num w:numId="4">
    <w:abstractNumId w:val="20"/>
  </w:num>
  <w:num w:numId="5">
    <w:abstractNumId w:val="8"/>
  </w:num>
  <w:num w:numId="6">
    <w:abstractNumId w:val="24"/>
  </w:num>
  <w:num w:numId="7">
    <w:abstractNumId w:val="2"/>
  </w:num>
  <w:num w:numId="8">
    <w:abstractNumId w:val="9"/>
  </w:num>
  <w:num w:numId="9">
    <w:abstractNumId w:val="12"/>
  </w:num>
  <w:num w:numId="10">
    <w:abstractNumId w:val="34"/>
  </w:num>
  <w:num w:numId="11">
    <w:abstractNumId w:val="32"/>
  </w:num>
  <w:num w:numId="12">
    <w:abstractNumId w:val="29"/>
  </w:num>
  <w:num w:numId="13">
    <w:abstractNumId w:val="30"/>
  </w:num>
  <w:num w:numId="14">
    <w:abstractNumId w:val="27"/>
  </w:num>
  <w:num w:numId="15">
    <w:abstractNumId w:val="11"/>
  </w:num>
  <w:num w:numId="16">
    <w:abstractNumId w:val="36"/>
  </w:num>
  <w:num w:numId="17">
    <w:abstractNumId w:val="23"/>
  </w:num>
  <w:num w:numId="18">
    <w:abstractNumId w:val="31"/>
  </w:num>
  <w:num w:numId="19">
    <w:abstractNumId w:val="13"/>
  </w:num>
  <w:num w:numId="20">
    <w:abstractNumId w:val="16"/>
  </w:num>
  <w:num w:numId="21">
    <w:abstractNumId w:val="1"/>
  </w:num>
  <w:num w:numId="22">
    <w:abstractNumId w:val="21"/>
  </w:num>
  <w:num w:numId="23">
    <w:abstractNumId w:val="17"/>
  </w:num>
  <w:num w:numId="24">
    <w:abstractNumId w:val="25"/>
  </w:num>
  <w:num w:numId="25">
    <w:abstractNumId w:val="33"/>
  </w:num>
  <w:num w:numId="26">
    <w:abstractNumId w:val="4"/>
  </w:num>
  <w:num w:numId="27">
    <w:abstractNumId w:val="5"/>
  </w:num>
  <w:num w:numId="28">
    <w:abstractNumId w:val="3"/>
  </w:num>
  <w:num w:numId="29">
    <w:abstractNumId w:val="18"/>
  </w:num>
  <w:num w:numId="30">
    <w:abstractNumId w:val="6"/>
  </w:num>
  <w:num w:numId="31">
    <w:abstractNumId w:val="14"/>
  </w:num>
  <w:num w:numId="32">
    <w:abstractNumId w:val="10"/>
  </w:num>
  <w:num w:numId="33">
    <w:abstractNumId w:val="22"/>
  </w:num>
  <w:num w:numId="34">
    <w:abstractNumId w:val="19"/>
  </w:num>
  <w:num w:numId="35">
    <w:abstractNumId w:val="15"/>
  </w:num>
  <w:num w:numId="36">
    <w:abstractNumId w:val="28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  <o:shapelayout v:ext="edit">
      <o:idmap v:ext="edit" data="2"/>
      <o:rules v:ext="edit">
        <o:r id="V:Rule5" type="connector" idref="#_x0000_s2204"/>
        <o:r id="V:Rule6" type="connector" idref="#_x0000_s2206"/>
        <o:r id="V:Rule7" type="connector" idref="#_x0000_s2205"/>
        <o:r id="V:Rule8" type="connector" idref="#_x0000_s220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C1B26"/>
    <w:rsid w:val="000050FE"/>
    <w:rsid w:val="000115A1"/>
    <w:rsid w:val="00014D74"/>
    <w:rsid w:val="000176AB"/>
    <w:rsid w:val="00024AA0"/>
    <w:rsid w:val="00027718"/>
    <w:rsid w:val="00030538"/>
    <w:rsid w:val="00030F62"/>
    <w:rsid w:val="00034B2A"/>
    <w:rsid w:val="00037E93"/>
    <w:rsid w:val="0004372D"/>
    <w:rsid w:val="00051BD2"/>
    <w:rsid w:val="000527F5"/>
    <w:rsid w:val="00055283"/>
    <w:rsid w:val="0005530A"/>
    <w:rsid w:val="000562F6"/>
    <w:rsid w:val="00061B43"/>
    <w:rsid w:val="000655B3"/>
    <w:rsid w:val="000656CB"/>
    <w:rsid w:val="00080215"/>
    <w:rsid w:val="00082608"/>
    <w:rsid w:val="0008477F"/>
    <w:rsid w:val="000852D0"/>
    <w:rsid w:val="0009198B"/>
    <w:rsid w:val="000928EA"/>
    <w:rsid w:val="00095372"/>
    <w:rsid w:val="000A7CEA"/>
    <w:rsid w:val="000B3E69"/>
    <w:rsid w:val="000B4571"/>
    <w:rsid w:val="000B716F"/>
    <w:rsid w:val="000C189A"/>
    <w:rsid w:val="000C1B26"/>
    <w:rsid w:val="000C39AB"/>
    <w:rsid w:val="000C3B68"/>
    <w:rsid w:val="000C5031"/>
    <w:rsid w:val="000D05F3"/>
    <w:rsid w:val="000D5A84"/>
    <w:rsid w:val="000D7B6A"/>
    <w:rsid w:val="000E211B"/>
    <w:rsid w:val="000E22F3"/>
    <w:rsid w:val="000F1662"/>
    <w:rsid w:val="000F1F18"/>
    <w:rsid w:val="000F4E78"/>
    <w:rsid w:val="000F54D4"/>
    <w:rsid w:val="000F5CDE"/>
    <w:rsid w:val="000F7CB3"/>
    <w:rsid w:val="00101104"/>
    <w:rsid w:val="0011056E"/>
    <w:rsid w:val="0012300A"/>
    <w:rsid w:val="00134497"/>
    <w:rsid w:val="00135C2D"/>
    <w:rsid w:val="0013667B"/>
    <w:rsid w:val="00143925"/>
    <w:rsid w:val="00144002"/>
    <w:rsid w:val="00153780"/>
    <w:rsid w:val="00154746"/>
    <w:rsid w:val="00157680"/>
    <w:rsid w:val="0016038D"/>
    <w:rsid w:val="00160C39"/>
    <w:rsid w:val="00161A39"/>
    <w:rsid w:val="0017204B"/>
    <w:rsid w:val="00172789"/>
    <w:rsid w:val="00175577"/>
    <w:rsid w:val="00176F50"/>
    <w:rsid w:val="00176F82"/>
    <w:rsid w:val="001774DE"/>
    <w:rsid w:val="00182156"/>
    <w:rsid w:val="00192E13"/>
    <w:rsid w:val="00192E5D"/>
    <w:rsid w:val="001A2AB5"/>
    <w:rsid w:val="001A59AA"/>
    <w:rsid w:val="001A5A4A"/>
    <w:rsid w:val="001A7BD3"/>
    <w:rsid w:val="001B0756"/>
    <w:rsid w:val="001B170E"/>
    <w:rsid w:val="001B525D"/>
    <w:rsid w:val="001B7774"/>
    <w:rsid w:val="001C11DD"/>
    <w:rsid w:val="001C1E39"/>
    <w:rsid w:val="001C2A2B"/>
    <w:rsid w:val="001C683E"/>
    <w:rsid w:val="001D0480"/>
    <w:rsid w:val="001D1A1F"/>
    <w:rsid w:val="001D3779"/>
    <w:rsid w:val="001D4520"/>
    <w:rsid w:val="001E31ED"/>
    <w:rsid w:val="001E5D48"/>
    <w:rsid w:val="001F22F3"/>
    <w:rsid w:val="001F26BA"/>
    <w:rsid w:val="001F37ED"/>
    <w:rsid w:val="001F6CA8"/>
    <w:rsid w:val="00200B54"/>
    <w:rsid w:val="0020132B"/>
    <w:rsid w:val="00202D0A"/>
    <w:rsid w:val="00204B91"/>
    <w:rsid w:val="002105BA"/>
    <w:rsid w:val="00211D4E"/>
    <w:rsid w:val="00221A68"/>
    <w:rsid w:val="002334F7"/>
    <w:rsid w:val="00233F23"/>
    <w:rsid w:val="00241CF9"/>
    <w:rsid w:val="0024258A"/>
    <w:rsid w:val="00243854"/>
    <w:rsid w:val="002549B8"/>
    <w:rsid w:val="00256C72"/>
    <w:rsid w:val="00271AAB"/>
    <w:rsid w:val="00274113"/>
    <w:rsid w:val="00275DF5"/>
    <w:rsid w:val="00276D3B"/>
    <w:rsid w:val="00276E6B"/>
    <w:rsid w:val="002779F8"/>
    <w:rsid w:val="0028481F"/>
    <w:rsid w:val="00284F31"/>
    <w:rsid w:val="00290ACF"/>
    <w:rsid w:val="00291B9B"/>
    <w:rsid w:val="00291DE4"/>
    <w:rsid w:val="002939C1"/>
    <w:rsid w:val="002A01B5"/>
    <w:rsid w:val="002A2BDA"/>
    <w:rsid w:val="002A778A"/>
    <w:rsid w:val="002B7406"/>
    <w:rsid w:val="002C2990"/>
    <w:rsid w:val="002C398B"/>
    <w:rsid w:val="002D1649"/>
    <w:rsid w:val="002D5B64"/>
    <w:rsid w:val="002E0723"/>
    <w:rsid w:val="002E4C10"/>
    <w:rsid w:val="002E6D21"/>
    <w:rsid w:val="002F43E4"/>
    <w:rsid w:val="002F448E"/>
    <w:rsid w:val="00302E7B"/>
    <w:rsid w:val="003102E3"/>
    <w:rsid w:val="00310B61"/>
    <w:rsid w:val="003157D2"/>
    <w:rsid w:val="00323D64"/>
    <w:rsid w:val="00344D68"/>
    <w:rsid w:val="00352B09"/>
    <w:rsid w:val="0035319E"/>
    <w:rsid w:val="003550FA"/>
    <w:rsid w:val="00357BCB"/>
    <w:rsid w:val="003641A6"/>
    <w:rsid w:val="00366935"/>
    <w:rsid w:val="00372B67"/>
    <w:rsid w:val="003739F1"/>
    <w:rsid w:val="00381737"/>
    <w:rsid w:val="003817DF"/>
    <w:rsid w:val="003826C0"/>
    <w:rsid w:val="00383366"/>
    <w:rsid w:val="00390DD9"/>
    <w:rsid w:val="00393AD1"/>
    <w:rsid w:val="003968AD"/>
    <w:rsid w:val="00397480"/>
    <w:rsid w:val="003A23BB"/>
    <w:rsid w:val="003B08E4"/>
    <w:rsid w:val="003B1F8F"/>
    <w:rsid w:val="003B2DFC"/>
    <w:rsid w:val="003B5F9D"/>
    <w:rsid w:val="003B6F18"/>
    <w:rsid w:val="003C4B58"/>
    <w:rsid w:val="003C7785"/>
    <w:rsid w:val="003D3D37"/>
    <w:rsid w:val="003E12D0"/>
    <w:rsid w:val="003E200C"/>
    <w:rsid w:val="003E51A5"/>
    <w:rsid w:val="003E6253"/>
    <w:rsid w:val="003F0823"/>
    <w:rsid w:val="003F1AB7"/>
    <w:rsid w:val="003F38FE"/>
    <w:rsid w:val="003F427D"/>
    <w:rsid w:val="003F732D"/>
    <w:rsid w:val="00400A9C"/>
    <w:rsid w:val="00406D05"/>
    <w:rsid w:val="0041064B"/>
    <w:rsid w:val="00412ECA"/>
    <w:rsid w:val="00422793"/>
    <w:rsid w:val="00422805"/>
    <w:rsid w:val="00422B2F"/>
    <w:rsid w:val="00423FF1"/>
    <w:rsid w:val="0042545B"/>
    <w:rsid w:val="00430A44"/>
    <w:rsid w:val="00433C98"/>
    <w:rsid w:val="0044061E"/>
    <w:rsid w:val="00441325"/>
    <w:rsid w:val="00446EA8"/>
    <w:rsid w:val="00453AC6"/>
    <w:rsid w:val="00454248"/>
    <w:rsid w:val="0045592A"/>
    <w:rsid w:val="00455C81"/>
    <w:rsid w:val="0046449B"/>
    <w:rsid w:val="00464B41"/>
    <w:rsid w:val="00464F03"/>
    <w:rsid w:val="004702C0"/>
    <w:rsid w:val="00473C76"/>
    <w:rsid w:val="00474B57"/>
    <w:rsid w:val="00474C44"/>
    <w:rsid w:val="00476F04"/>
    <w:rsid w:val="00477BAD"/>
    <w:rsid w:val="004826F4"/>
    <w:rsid w:val="004832C9"/>
    <w:rsid w:val="00483ED0"/>
    <w:rsid w:val="004872ED"/>
    <w:rsid w:val="00490115"/>
    <w:rsid w:val="004906EB"/>
    <w:rsid w:val="00490722"/>
    <w:rsid w:val="004960AD"/>
    <w:rsid w:val="004960B2"/>
    <w:rsid w:val="004A011B"/>
    <w:rsid w:val="004A0770"/>
    <w:rsid w:val="004A3B63"/>
    <w:rsid w:val="004A4655"/>
    <w:rsid w:val="004A4BE2"/>
    <w:rsid w:val="004A631D"/>
    <w:rsid w:val="004A78F8"/>
    <w:rsid w:val="004A7F98"/>
    <w:rsid w:val="004B34CA"/>
    <w:rsid w:val="004C103C"/>
    <w:rsid w:val="004D0C09"/>
    <w:rsid w:val="004D23FD"/>
    <w:rsid w:val="004D2623"/>
    <w:rsid w:val="004D26BA"/>
    <w:rsid w:val="004D3ED8"/>
    <w:rsid w:val="004E017F"/>
    <w:rsid w:val="004E19FA"/>
    <w:rsid w:val="004E2184"/>
    <w:rsid w:val="004E6CE9"/>
    <w:rsid w:val="004F06E0"/>
    <w:rsid w:val="004F38DA"/>
    <w:rsid w:val="004F7FF5"/>
    <w:rsid w:val="00512D0C"/>
    <w:rsid w:val="005140CF"/>
    <w:rsid w:val="00514229"/>
    <w:rsid w:val="0051521C"/>
    <w:rsid w:val="00515F6C"/>
    <w:rsid w:val="00516407"/>
    <w:rsid w:val="005211AE"/>
    <w:rsid w:val="0052289F"/>
    <w:rsid w:val="00522D18"/>
    <w:rsid w:val="005308F5"/>
    <w:rsid w:val="005329AD"/>
    <w:rsid w:val="00533DC7"/>
    <w:rsid w:val="00533E91"/>
    <w:rsid w:val="0053548D"/>
    <w:rsid w:val="0054281B"/>
    <w:rsid w:val="00551234"/>
    <w:rsid w:val="00557042"/>
    <w:rsid w:val="0055719C"/>
    <w:rsid w:val="00557D78"/>
    <w:rsid w:val="0056503E"/>
    <w:rsid w:val="00567E93"/>
    <w:rsid w:val="0057040C"/>
    <w:rsid w:val="00571981"/>
    <w:rsid w:val="005722D0"/>
    <w:rsid w:val="00586610"/>
    <w:rsid w:val="00586B43"/>
    <w:rsid w:val="005931B6"/>
    <w:rsid w:val="005961D3"/>
    <w:rsid w:val="005B0B72"/>
    <w:rsid w:val="005B437B"/>
    <w:rsid w:val="005B6368"/>
    <w:rsid w:val="005B6D1D"/>
    <w:rsid w:val="005C1617"/>
    <w:rsid w:val="005C2151"/>
    <w:rsid w:val="005C547C"/>
    <w:rsid w:val="005D2753"/>
    <w:rsid w:val="005D3BF4"/>
    <w:rsid w:val="005D3CA0"/>
    <w:rsid w:val="005E178C"/>
    <w:rsid w:val="005E2B67"/>
    <w:rsid w:val="005E52D7"/>
    <w:rsid w:val="005E53E8"/>
    <w:rsid w:val="005E6086"/>
    <w:rsid w:val="005F1343"/>
    <w:rsid w:val="0060128A"/>
    <w:rsid w:val="0060371C"/>
    <w:rsid w:val="00611893"/>
    <w:rsid w:val="00615FA3"/>
    <w:rsid w:val="0061640E"/>
    <w:rsid w:val="00617382"/>
    <w:rsid w:val="006179A4"/>
    <w:rsid w:val="006236B3"/>
    <w:rsid w:val="0062780C"/>
    <w:rsid w:val="006311D6"/>
    <w:rsid w:val="00633648"/>
    <w:rsid w:val="00635A8C"/>
    <w:rsid w:val="00640897"/>
    <w:rsid w:val="006535E5"/>
    <w:rsid w:val="00655A6C"/>
    <w:rsid w:val="0065612F"/>
    <w:rsid w:val="00662AC3"/>
    <w:rsid w:val="00663011"/>
    <w:rsid w:val="006640CA"/>
    <w:rsid w:val="00672847"/>
    <w:rsid w:val="006747D0"/>
    <w:rsid w:val="00682898"/>
    <w:rsid w:val="0068606B"/>
    <w:rsid w:val="00695879"/>
    <w:rsid w:val="0069702B"/>
    <w:rsid w:val="00697AC9"/>
    <w:rsid w:val="00697D10"/>
    <w:rsid w:val="006A0AD4"/>
    <w:rsid w:val="006A117E"/>
    <w:rsid w:val="006A7EB2"/>
    <w:rsid w:val="006B185E"/>
    <w:rsid w:val="006B1C24"/>
    <w:rsid w:val="006B4170"/>
    <w:rsid w:val="006B67A5"/>
    <w:rsid w:val="006C2461"/>
    <w:rsid w:val="006C32A2"/>
    <w:rsid w:val="006D0E64"/>
    <w:rsid w:val="006D49F5"/>
    <w:rsid w:val="006D5DB2"/>
    <w:rsid w:val="006D5EBF"/>
    <w:rsid w:val="006E1EAB"/>
    <w:rsid w:val="006E7829"/>
    <w:rsid w:val="006E7C16"/>
    <w:rsid w:val="006E7F4A"/>
    <w:rsid w:val="006F26EF"/>
    <w:rsid w:val="006F2BBE"/>
    <w:rsid w:val="006F3A99"/>
    <w:rsid w:val="00710B88"/>
    <w:rsid w:val="00711453"/>
    <w:rsid w:val="007164B9"/>
    <w:rsid w:val="00722F19"/>
    <w:rsid w:val="0072359D"/>
    <w:rsid w:val="00730093"/>
    <w:rsid w:val="00730670"/>
    <w:rsid w:val="00734128"/>
    <w:rsid w:val="00744584"/>
    <w:rsid w:val="00751A53"/>
    <w:rsid w:val="00752312"/>
    <w:rsid w:val="007524BF"/>
    <w:rsid w:val="00752F1D"/>
    <w:rsid w:val="00753134"/>
    <w:rsid w:val="00761532"/>
    <w:rsid w:val="00764C59"/>
    <w:rsid w:val="0076745A"/>
    <w:rsid w:val="00767FD5"/>
    <w:rsid w:val="007700C5"/>
    <w:rsid w:val="007725BD"/>
    <w:rsid w:val="007739A9"/>
    <w:rsid w:val="007746F6"/>
    <w:rsid w:val="00774CC6"/>
    <w:rsid w:val="00782374"/>
    <w:rsid w:val="00785700"/>
    <w:rsid w:val="00790184"/>
    <w:rsid w:val="00791E72"/>
    <w:rsid w:val="007923F9"/>
    <w:rsid w:val="00792815"/>
    <w:rsid w:val="00795712"/>
    <w:rsid w:val="007A3539"/>
    <w:rsid w:val="007A48C2"/>
    <w:rsid w:val="007B0432"/>
    <w:rsid w:val="007B116F"/>
    <w:rsid w:val="007B2FE3"/>
    <w:rsid w:val="007B4EC0"/>
    <w:rsid w:val="007C2C8F"/>
    <w:rsid w:val="007E4F6C"/>
    <w:rsid w:val="007F47F6"/>
    <w:rsid w:val="007F7C05"/>
    <w:rsid w:val="00807EE9"/>
    <w:rsid w:val="00827B0F"/>
    <w:rsid w:val="00835910"/>
    <w:rsid w:val="00840C81"/>
    <w:rsid w:val="008437C3"/>
    <w:rsid w:val="00855EF3"/>
    <w:rsid w:val="00856835"/>
    <w:rsid w:val="008610E6"/>
    <w:rsid w:val="00862561"/>
    <w:rsid w:val="00864C23"/>
    <w:rsid w:val="00866E3F"/>
    <w:rsid w:val="00872913"/>
    <w:rsid w:val="0087502C"/>
    <w:rsid w:val="00875289"/>
    <w:rsid w:val="00876EC6"/>
    <w:rsid w:val="0087746F"/>
    <w:rsid w:val="00880BAA"/>
    <w:rsid w:val="0089325B"/>
    <w:rsid w:val="008972C5"/>
    <w:rsid w:val="008A09E7"/>
    <w:rsid w:val="008A11CE"/>
    <w:rsid w:val="008A4B12"/>
    <w:rsid w:val="008B0628"/>
    <w:rsid w:val="008B514A"/>
    <w:rsid w:val="008B7D82"/>
    <w:rsid w:val="008C20BC"/>
    <w:rsid w:val="008C56B9"/>
    <w:rsid w:val="008C616A"/>
    <w:rsid w:val="008C7EA9"/>
    <w:rsid w:val="008D1F31"/>
    <w:rsid w:val="008D7B0A"/>
    <w:rsid w:val="008E119E"/>
    <w:rsid w:val="008E1FC5"/>
    <w:rsid w:val="008F31C3"/>
    <w:rsid w:val="008F3D5D"/>
    <w:rsid w:val="008F40DB"/>
    <w:rsid w:val="008F429B"/>
    <w:rsid w:val="008F4DB9"/>
    <w:rsid w:val="009040DB"/>
    <w:rsid w:val="00914EE4"/>
    <w:rsid w:val="009153DE"/>
    <w:rsid w:val="0091597A"/>
    <w:rsid w:val="0092268A"/>
    <w:rsid w:val="00923210"/>
    <w:rsid w:val="00926936"/>
    <w:rsid w:val="00927074"/>
    <w:rsid w:val="009270C8"/>
    <w:rsid w:val="009315FD"/>
    <w:rsid w:val="009321E0"/>
    <w:rsid w:val="00934E5C"/>
    <w:rsid w:val="00942D3B"/>
    <w:rsid w:val="009443DB"/>
    <w:rsid w:val="009500A7"/>
    <w:rsid w:val="00955FF8"/>
    <w:rsid w:val="00956D1E"/>
    <w:rsid w:val="00960334"/>
    <w:rsid w:val="009665E3"/>
    <w:rsid w:val="009706C1"/>
    <w:rsid w:val="0097209A"/>
    <w:rsid w:val="0097216E"/>
    <w:rsid w:val="0098116C"/>
    <w:rsid w:val="009824D0"/>
    <w:rsid w:val="0098276C"/>
    <w:rsid w:val="009861C7"/>
    <w:rsid w:val="009963BE"/>
    <w:rsid w:val="009A463B"/>
    <w:rsid w:val="009B0A26"/>
    <w:rsid w:val="009B2544"/>
    <w:rsid w:val="009B6276"/>
    <w:rsid w:val="009C00BC"/>
    <w:rsid w:val="009C70B7"/>
    <w:rsid w:val="009C74AF"/>
    <w:rsid w:val="009C7A45"/>
    <w:rsid w:val="009D0DC1"/>
    <w:rsid w:val="009D0E51"/>
    <w:rsid w:val="009D3E31"/>
    <w:rsid w:val="009D56D4"/>
    <w:rsid w:val="009E03CB"/>
    <w:rsid w:val="009E1E7B"/>
    <w:rsid w:val="009E3DC7"/>
    <w:rsid w:val="009E534D"/>
    <w:rsid w:val="009E6A52"/>
    <w:rsid w:val="009F35E5"/>
    <w:rsid w:val="009F7CF2"/>
    <w:rsid w:val="00A0196B"/>
    <w:rsid w:val="00A02DC7"/>
    <w:rsid w:val="00A0711F"/>
    <w:rsid w:val="00A0774B"/>
    <w:rsid w:val="00A11684"/>
    <w:rsid w:val="00A13104"/>
    <w:rsid w:val="00A160A4"/>
    <w:rsid w:val="00A35C33"/>
    <w:rsid w:val="00A411B9"/>
    <w:rsid w:val="00A4131E"/>
    <w:rsid w:val="00A44844"/>
    <w:rsid w:val="00A47624"/>
    <w:rsid w:val="00A50E26"/>
    <w:rsid w:val="00A5684C"/>
    <w:rsid w:val="00A57886"/>
    <w:rsid w:val="00A60A43"/>
    <w:rsid w:val="00A64E3F"/>
    <w:rsid w:val="00A65C7C"/>
    <w:rsid w:val="00A67396"/>
    <w:rsid w:val="00A7057F"/>
    <w:rsid w:val="00A742F2"/>
    <w:rsid w:val="00A7738D"/>
    <w:rsid w:val="00A81AB4"/>
    <w:rsid w:val="00A85B5F"/>
    <w:rsid w:val="00A96605"/>
    <w:rsid w:val="00AA14A1"/>
    <w:rsid w:val="00AA6088"/>
    <w:rsid w:val="00AA6BC7"/>
    <w:rsid w:val="00AB151C"/>
    <w:rsid w:val="00AB6D2F"/>
    <w:rsid w:val="00AC24E5"/>
    <w:rsid w:val="00AC2BE0"/>
    <w:rsid w:val="00AC3E88"/>
    <w:rsid w:val="00AC729F"/>
    <w:rsid w:val="00AD0F87"/>
    <w:rsid w:val="00AD302E"/>
    <w:rsid w:val="00AD4E57"/>
    <w:rsid w:val="00AD55CB"/>
    <w:rsid w:val="00AF4011"/>
    <w:rsid w:val="00AF7C7F"/>
    <w:rsid w:val="00B00767"/>
    <w:rsid w:val="00B02AE3"/>
    <w:rsid w:val="00B13E71"/>
    <w:rsid w:val="00B148FB"/>
    <w:rsid w:val="00B148FC"/>
    <w:rsid w:val="00B26CD0"/>
    <w:rsid w:val="00B33B8E"/>
    <w:rsid w:val="00B368FF"/>
    <w:rsid w:val="00B37C17"/>
    <w:rsid w:val="00B41608"/>
    <w:rsid w:val="00B44E65"/>
    <w:rsid w:val="00B45F79"/>
    <w:rsid w:val="00B46045"/>
    <w:rsid w:val="00B50832"/>
    <w:rsid w:val="00B50E6A"/>
    <w:rsid w:val="00B54A77"/>
    <w:rsid w:val="00B57D3C"/>
    <w:rsid w:val="00B61BB0"/>
    <w:rsid w:val="00B64CE6"/>
    <w:rsid w:val="00B6655C"/>
    <w:rsid w:val="00B6720C"/>
    <w:rsid w:val="00B67240"/>
    <w:rsid w:val="00B67ACA"/>
    <w:rsid w:val="00B73915"/>
    <w:rsid w:val="00B74D7D"/>
    <w:rsid w:val="00B7752E"/>
    <w:rsid w:val="00B825AC"/>
    <w:rsid w:val="00B84015"/>
    <w:rsid w:val="00B85352"/>
    <w:rsid w:val="00B905D7"/>
    <w:rsid w:val="00B97021"/>
    <w:rsid w:val="00B97CAB"/>
    <w:rsid w:val="00BA00B9"/>
    <w:rsid w:val="00BA2830"/>
    <w:rsid w:val="00BA629A"/>
    <w:rsid w:val="00BB2274"/>
    <w:rsid w:val="00BB307F"/>
    <w:rsid w:val="00BC2FCA"/>
    <w:rsid w:val="00BC40F1"/>
    <w:rsid w:val="00BC552F"/>
    <w:rsid w:val="00BC6BDF"/>
    <w:rsid w:val="00BD395F"/>
    <w:rsid w:val="00BD5524"/>
    <w:rsid w:val="00BE2C80"/>
    <w:rsid w:val="00BE58E5"/>
    <w:rsid w:val="00BE64BA"/>
    <w:rsid w:val="00BE6C8B"/>
    <w:rsid w:val="00BE7D9A"/>
    <w:rsid w:val="00BF28B9"/>
    <w:rsid w:val="00BF3711"/>
    <w:rsid w:val="00C21B50"/>
    <w:rsid w:val="00C250CF"/>
    <w:rsid w:val="00C2534B"/>
    <w:rsid w:val="00C272E3"/>
    <w:rsid w:val="00C4288B"/>
    <w:rsid w:val="00C51D0B"/>
    <w:rsid w:val="00C52C24"/>
    <w:rsid w:val="00C57E43"/>
    <w:rsid w:val="00C603D4"/>
    <w:rsid w:val="00C616E5"/>
    <w:rsid w:val="00C63566"/>
    <w:rsid w:val="00C64553"/>
    <w:rsid w:val="00C67B92"/>
    <w:rsid w:val="00C72F71"/>
    <w:rsid w:val="00C7457F"/>
    <w:rsid w:val="00C808E7"/>
    <w:rsid w:val="00C80BF9"/>
    <w:rsid w:val="00C85363"/>
    <w:rsid w:val="00C85503"/>
    <w:rsid w:val="00C85870"/>
    <w:rsid w:val="00C87A86"/>
    <w:rsid w:val="00C87DFC"/>
    <w:rsid w:val="00C92598"/>
    <w:rsid w:val="00C9262C"/>
    <w:rsid w:val="00C92E40"/>
    <w:rsid w:val="00C94F72"/>
    <w:rsid w:val="00C958DA"/>
    <w:rsid w:val="00C967A5"/>
    <w:rsid w:val="00CA2E18"/>
    <w:rsid w:val="00CA39EA"/>
    <w:rsid w:val="00CA4D96"/>
    <w:rsid w:val="00CB34BC"/>
    <w:rsid w:val="00CB568A"/>
    <w:rsid w:val="00CB7D61"/>
    <w:rsid w:val="00CC515D"/>
    <w:rsid w:val="00CC635B"/>
    <w:rsid w:val="00CE08E2"/>
    <w:rsid w:val="00CE5795"/>
    <w:rsid w:val="00CE5A24"/>
    <w:rsid w:val="00CF18B4"/>
    <w:rsid w:val="00D00C00"/>
    <w:rsid w:val="00D05947"/>
    <w:rsid w:val="00D05A41"/>
    <w:rsid w:val="00D06F0E"/>
    <w:rsid w:val="00D31B2D"/>
    <w:rsid w:val="00D47816"/>
    <w:rsid w:val="00D47998"/>
    <w:rsid w:val="00D515F4"/>
    <w:rsid w:val="00D52EF4"/>
    <w:rsid w:val="00D53241"/>
    <w:rsid w:val="00D54764"/>
    <w:rsid w:val="00D567A2"/>
    <w:rsid w:val="00D56C15"/>
    <w:rsid w:val="00D62C72"/>
    <w:rsid w:val="00D63EA9"/>
    <w:rsid w:val="00D641AA"/>
    <w:rsid w:val="00D74B32"/>
    <w:rsid w:val="00D75B5A"/>
    <w:rsid w:val="00D866AB"/>
    <w:rsid w:val="00D93566"/>
    <w:rsid w:val="00D95734"/>
    <w:rsid w:val="00D9651F"/>
    <w:rsid w:val="00DA172A"/>
    <w:rsid w:val="00DA1E47"/>
    <w:rsid w:val="00DA4B43"/>
    <w:rsid w:val="00DA767E"/>
    <w:rsid w:val="00DB044F"/>
    <w:rsid w:val="00DB241C"/>
    <w:rsid w:val="00DB3B00"/>
    <w:rsid w:val="00DB591A"/>
    <w:rsid w:val="00DC4EAD"/>
    <w:rsid w:val="00DC50FA"/>
    <w:rsid w:val="00DC5CF1"/>
    <w:rsid w:val="00DC70EC"/>
    <w:rsid w:val="00DD6EA0"/>
    <w:rsid w:val="00DE0314"/>
    <w:rsid w:val="00DE0C84"/>
    <w:rsid w:val="00DE2B29"/>
    <w:rsid w:val="00DE46B6"/>
    <w:rsid w:val="00DF2224"/>
    <w:rsid w:val="00DF7DEB"/>
    <w:rsid w:val="00E00B63"/>
    <w:rsid w:val="00E02BE1"/>
    <w:rsid w:val="00E15DFC"/>
    <w:rsid w:val="00E2255C"/>
    <w:rsid w:val="00E242A1"/>
    <w:rsid w:val="00E24B18"/>
    <w:rsid w:val="00E25C72"/>
    <w:rsid w:val="00E30FFE"/>
    <w:rsid w:val="00E3108F"/>
    <w:rsid w:val="00E367A7"/>
    <w:rsid w:val="00E42F29"/>
    <w:rsid w:val="00E44551"/>
    <w:rsid w:val="00E45D70"/>
    <w:rsid w:val="00E46069"/>
    <w:rsid w:val="00E46841"/>
    <w:rsid w:val="00E46CA9"/>
    <w:rsid w:val="00E50EAD"/>
    <w:rsid w:val="00E52267"/>
    <w:rsid w:val="00E54E1F"/>
    <w:rsid w:val="00E55FE6"/>
    <w:rsid w:val="00E64ED4"/>
    <w:rsid w:val="00E654A5"/>
    <w:rsid w:val="00E72C92"/>
    <w:rsid w:val="00E73883"/>
    <w:rsid w:val="00E75601"/>
    <w:rsid w:val="00E7787D"/>
    <w:rsid w:val="00E80E58"/>
    <w:rsid w:val="00E82DDE"/>
    <w:rsid w:val="00E837D2"/>
    <w:rsid w:val="00E9387B"/>
    <w:rsid w:val="00E97E76"/>
    <w:rsid w:val="00EA1AA9"/>
    <w:rsid w:val="00EA1FAA"/>
    <w:rsid w:val="00EB0A0F"/>
    <w:rsid w:val="00EB28A8"/>
    <w:rsid w:val="00EB7BD7"/>
    <w:rsid w:val="00EC0211"/>
    <w:rsid w:val="00ED52D6"/>
    <w:rsid w:val="00ED7F6A"/>
    <w:rsid w:val="00EE0684"/>
    <w:rsid w:val="00EE0915"/>
    <w:rsid w:val="00EE1E0D"/>
    <w:rsid w:val="00EE2D34"/>
    <w:rsid w:val="00EE70E0"/>
    <w:rsid w:val="00EF1D71"/>
    <w:rsid w:val="00EF2C96"/>
    <w:rsid w:val="00EF4D30"/>
    <w:rsid w:val="00EF536E"/>
    <w:rsid w:val="00EF79DC"/>
    <w:rsid w:val="00F0619B"/>
    <w:rsid w:val="00F06B73"/>
    <w:rsid w:val="00F12AD0"/>
    <w:rsid w:val="00F224FD"/>
    <w:rsid w:val="00F249FF"/>
    <w:rsid w:val="00F31B3B"/>
    <w:rsid w:val="00F3375D"/>
    <w:rsid w:val="00F347E6"/>
    <w:rsid w:val="00F35403"/>
    <w:rsid w:val="00F41D48"/>
    <w:rsid w:val="00F4427A"/>
    <w:rsid w:val="00F46BA4"/>
    <w:rsid w:val="00F53E0D"/>
    <w:rsid w:val="00F55404"/>
    <w:rsid w:val="00F611D9"/>
    <w:rsid w:val="00F62265"/>
    <w:rsid w:val="00F6419E"/>
    <w:rsid w:val="00F65FE0"/>
    <w:rsid w:val="00F70A3E"/>
    <w:rsid w:val="00F740EA"/>
    <w:rsid w:val="00F7504E"/>
    <w:rsid w:val="00F76520"/>
    <w:rsid w:val="00F775A5"/>
    <w:rsid w:val="00F81D93"/>
    <w:rsid w:val="00F81FFE"/>
    <w:rsid w:val="00F84754"/>
    <w:rsid w:val="00F93D40"/>
    <w:rsid w:val="00F947EE"/>
    <w:rsid w:val="00F94FFA"/>
    <w:rsid w:val="00F97472"/>
    <w:rsid w:val="00FB5C38"/>
    <w:rsid w:val="00FC40C3"/>
    <w:rsid w:val="00FC4E92"/>
    <w:rsid w:val="00FC7064"/>
    <w:rsid w:val="00FC7C63"/>
    <w:rsid w:val="00FE23B7"/>
    <w:rsid w:val="00FE645F"/>
    <w:rsid w:val="00FF0C3F"/>
    <w:rsid w:val="00FF1980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1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3667B"/>
    <w:pPr>
      <w:keepNext/>
      <w:spacing w:before="240" w:after="240" w:line="360" w:lineRule="auto"/>
      <w:ind w:firstLine="709"/>
      <w:outlineLvl w:val="0"/>
    </w:pPr>
    <w:rPr>
      <w:rFonts w:ascii="Times New Roman" w:hAnsi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5319E"/>
    <w:pPr>
      <w:keepNext/>
      <w:spacing w:after="0" w:line="360" w:lineRule="auto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1"/>
    <w:next w:val="a"/>
    <w:link w:val="30"/>
    <w:uiPriority w:val="99"/>
    <w:qFormat/>
    <w:rsid w:val="0013667B"/>
    <w:pPr>
      <w:numPr>
        <w:ilvl w:val="2"/>
        <w:numId w:val="2"/>
      </w:numPr>
      <w:ind w:hanging="1134"/>
      <w:outlineLvl w:val="2"/>
    </w:pPr>
    <w:rPr>
      <w:b w:val="0"/>
    </w:rPr>
  </w:style>
  <w:style w:type="paragraph" w:styleId="4">
    <w:name w:val="heading 4"/>
    <w:basedOn w:val="1"/>
    <w:next w:val="a"/>
    <w:link w:val="40"/>
    <w:uiPriority w:val="99"/>
    <w:qFormat/>
    <w:rsid w:val="0013667B"/>
    <w:pPr>
      <w:numPr>
        <w:ilvl w:val="3"/>
        <w:numId w:val="2"/>
      </w:numPr>
      <w:ind w:hanging="1134"/>
      <w:outlineLvl w:val="3"/>
    </w:pPr>
    <w:rPr>
      <w:b w:val="0"/>
      <w:i/>
    </w:rPr>
  </w:style>
  <w:style w:type="paragraph" w:styleId="5">
    <w:name w:val="heading 5"/>
    <w:basedOn w:val="1"/>
    <w:next w:val="a"/>
    <w:link w:val="50"/>
    <w:uiPriority w:val="99"/>
    <w:qFormat/>
    <w:rsid w:val="0013667B"/>
    <w:pPr>
      <w:numPr>
        <w:ilvl w:val="4"/>
        <w:numId w:val="2"/>
      </w:numPr>
      <w:ind w:hanging="1134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13667B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hAnsi="Arial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13667B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3667B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3667B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667B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5319E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13667B"/>
    <w:rPr>
      <w:rFonts w:ascii="Times New Roman" w:hAnsi="Times New Roman" w:cs="Times New Roman"/>
      <w:kern w:val="28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13667B"/>
    <w:rPr>
      <w:rFonts w:ascii="Times New Roman" w:hAnsi="Times New Roman" w:cs="Times New Roman"/>
      <w:i/>
      <w:kern w:val="28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13667B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13667B"/>
    <w:rPr>
      <w:rFonts w:ascii="Arial" w:hAnsi="Arial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13667B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13667B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13667B"/>
    <w:rPr>
      <w:rFonts w:ascii="Arial" w:hAnsi="Arial" w:cs="Times New Roman"/>
      <w:i/>
      <w:sz w:val="20"/>
      <w:szCs w:val="20"/>
    </w:rPr>
  </w:style>
  <w:style w:type="paragraph" w:styleId="a3">
    <w:name w:val="Body Text Indent"/>
    <w:basedOn w:val="a"/>
    <w:link w:val="a4"/>
    <w:uiPriority w:val="99"/>
    <w:rsid w:val="000C1B26"/>
    <w:pPr>
      <w:autoSpaceDE w:val="0"/>
      <w:autoSpaceDN w:val="0"/>
      <w:spacing w:after="0" w:line="240" w:lineRule="auto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C1B26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11">
    <w:name w:val="Абзац списка1"/>
    <w:basedOn w:val="a"/>
    <w:uiPriority w:val="99"/>
    <w:rsid w:val="00E46CA9"/>
    <w:pPr>
      <w:ind w:left="720"/>
    </w:pPr>
  </w:style>
  <w:style w:type="paragraph" w:styleId="a5">
    <w:name w:val="header"/>
    <w:basedOn w:val="a"/>
    <w:link w:val="a6"/>
    <w:uiPriority w:val="99"/>
    <w:rsid w:val="00F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C4E92"/>
    <w:rPr>
      <w:rFonts w:cs="Times New Roman"/>
    </w:rPr>
  </w:style>
  <w:style w:type="paragraph" w:styleId="a7">
    <w:name w:val="footer"/>
    <w:basedOn w:val="a"/>
    <w:link w:val="a8"/>
    <w:uiPriority w:val="99"/>
    <w:rsid w:val="00F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C4E9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C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C4E92"/>
    <w:rPr>
      <w:rFonts w:ascii="Tahoma" w:hAnsi="Tahoma" w:cs="Tahoma"/>
      <w:sz w:val="16"/>
      <w:szCs w:val="16"/>
    </w:rPr>
  </w:style>
  <w:style w:type="paragraph" w:customStyle="1" w:styleId="ab">
    <w:name w:val="Штамп"/>
    <w:basedOn w:val="a"/>
    <w:uiPriority w:val="99"/>
    <w:rsid w:val="00FC4E92"/>
    <w:pPr>
      <w:spacing w:after="0" w:line="240" w:lineRule="auto"/>
      <w:jc w:val="center"/>
    </w:pPr>
    <w:rPr>
      <w:rFonts w:ascii="ГОСТ тип А" w:hAnsi="ГОСТ тип А"/>
      <w:i/>
      <w:noProof/>
      <w:sz w:val="18"/>
      <w:szCs w:val="20"/>
    </w:rPr>
  </w:style>
  <w:style w:type="paragraph" w:styleId="21">
    <w:name w:val="Body Text 2"/>
    <w:basedOn w:val="a"/>
    <w:link w:val="22"/>
    <w:uiPriority w:val="99"/>
    <w:rsid w:val="001366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3667B"/>
    <w:rPr>
      <w:rFonts w:cs="Times New Roman"/>
    </w:rPr>
  </w:style>
  <w:style w:type="paragraph" w:styleId="23">
    <w:name w:val="Body Text Indent 2"/>
    <w:basedOn w:val="a"/>
    <w:link w:val="24"/>
    <w:uiPriority w:val="99"/>
    <w:rsid w:val="0013667B"/>
    <w:pPr>
      <w:spacing w:after="0" w:line="360" w:lineRule="auto"/>
      <w:ind w:firstLine="709"/>
      <w:jc w:val="both"/>
      <w:outlineLvl w:val="0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3667B"/>
    <w:rPr>
      <w:rFonts w:ascii="Times New Roman" w:hAnsi="Times New Roman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uiPriority w:val="99"/>
    <w:rsid w:val="0013667B"/>
    <w:pPr>
      <w:widowControl w:val="0"/>
      <w:spacing w:after="0" w:line="360" w:lineRule="auto"/>
      <w:ind w:firstLine="709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3667B"/>
    <w:rPr>
      <w:rFonts w:ascii="Times New Roman" w:hAnsi="Times New Roman" w:cs="Times New Roman"/>
      <w:b/>
      <w:bCs/>
      <w:snapToGrid w:val="0"/>
      <w:sz w:val="20"/>
      <w:szCs w:val="20"/>
    </w:rPr>
  </w:style>
  <w:style w:type="paragraph" w:styleId="ac">
    <w:name w:val="Body Text"/>
    <w:basedOn w:val="a"/>
    <w:link w:val="ad"/>
    <w:uiPriority w:val="99"/>
    <w:rsid w:val="0013667B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13667B"/>
    <w:rPr>
      <w:rFonts w:ascii="Times New Roman" w:hAnsi="Times New Roman" w:cs="Times New Roman"/>
      <w:snapToGrid w:val="0"/>
      <w:sz w:val="24"/>
      <w:szCs w:val="24"/>
    </w:rPr>
  </w:style>
  <w:style w:type="character" w:styleId="ae">
    <w:name w:val="page number"/>
    <w:basedOn w:val="a0"/>
    <w:uiPriority w:val="99"/>
    <w:rsid w:val="0013667B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13667B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13667B"/>
    <w:rPr>
      <w:rFonts w:ascii="Tahoma" w:hAnsi="Tahoma" w:cs="Tahoma"/>
      <w:sz w:val="24"/>
      <w:szCs w:val="24"/>
      <w:shd w:val="clear" w:color="auto" w:fill="000080"/>
    </w:rPr>
  </w:style>
  <w:style w:type="paragraph" w:styleId="af1">
    <w:name w:val="Block Text"/>
    <w:basedOn w:val="a"/>
    <w:uiPriority w:val="99"/>
    <w:rsid w:val="0013667B"/>
    <w:pPr>
      <w:spacing w:after="0" w:line="240" w:lineRule="auto"/>
      <w:ind w:left="336" w:right="42" w:firstLine="364"/>
      <w:jc w:val="both"/>
    </w:pPr>
    <w:rPr>
      <w:rFonts w:ascii="Times New Roman" w:hAnsi="Times New Roman"/>
      <w:color w:val="000000"/>
      <w:sz w:val="26"/>
      <w:szCs w:val="24"/>
    </w:rPr>
  </w:style>
  <w:style w:type="table" w:styleId="af2">
    <w:name w:val="Table Grid"/>
    <w:basedOn w:val="a1"/>
    <w:uiPriority w:val="99"/>
    <w:rsid w:val="0013667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13667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13667B"/>
    <w:rPr>
      <w:rFonts w:ascii="Times New Roman" w:hAnsi="Times New Roman" w:cs="Times New Roman"/>
      <w:sz w:val="16"/>
      <w:szCs w:val="16"/>
    </w:rPr>
  </w:style>
  <w:style w:type="table" w:styleId="af3">
    <w:name w:val="Table Elegant"/>
    <w:basedOn w:val="a1"/>
    <w:uiPriority w:val="99"/>
    <w:rsid w:val="0013667B"/>
    <w:pPr>
      <w:ind w:firstLine="709"/>
      <w:jc w:val="both"/>
    </w:pPr>
    <w:rPr>
      <w:rFonts w:ascii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uiPriority w:val="99"/>
    <w:rsid w:val="0013667B"/>
    <w:pPr>
      <w:widowControl w:val="0"/>
      <w:spacing w:line="300" w:lineRule="auto"/>
      <w:ind w:firstLine="560"/>
      <w:jc w:val="both"/>
    </w:pPr>
    <w:rPr>
      <w:rFonts w:ascii="Times New Roman" w:hAnsi="Times New Roman"/>
      <w:sz w:val="24"/>
      <w:szCs w:val="20"/>
    </w:rPr>
  </w:style>
  <w:style w:type="paragraph" w:customStyle="1" w:styleId="13">
    <w:name w:val="Нижний колонтитул1"/>
    <w:basedOn w:val="a"/>
    <w:uiPriority w:val="99"/>
    <w:rsid w:val="0013667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table" w:styleId="af4">
    <w:name w:val="Table Contemporary"/>
    <w:basedOn w:val="a1"/>
    <w:uiPriority w:val="99"/>
    <w:rsid w:val="0013667B"/>
    <w:pPr>
      <w:ind w:firstLine="709"/>
      <w:jc w:val="both"/>
    </w:pPr>
    <w:rPr>
      <w:rFonts w:ascii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5">
    <w:name w:val="Table Professional"/>
    <w:basedOn w:val="a1"/>
    <w:uiPriority w:val="99"/>
    <w:rsid w:val="0013667B"/>
    <w:rPr>
      <w:rFonts w:ascii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6">
    <w:name w:val="Table Theme"/>
    <w:basedOn w:val="a1"/>
    <w:uiPriority w:val="99"/>
    <w:rsid w:val="0013667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">
    <w:name w:val="Заголовок 1 + Times New Roman"/>
    <w:basedOn w:val="1"/>
    <w:uiPriority w:val="99"/>
    <w:rsid w:val="00157680"/>
    <w:pPr>
      <w:spacing w:after="60" w:line="240" w:lineRule="auto"/>
      <w:ind w:firstLine="1"/>
    </w:pPr>
    <w:rPr>
      <w:bCs/>
      <w:sz w:val="28"/>
    </w:rPr>
  </w:style>
  <w:style w:type="paragraph" w:customStyle="1" w:styleId="25">
    <w:name w:val="Абзац списка2"/>
    <w:basedOn w:val="a"/>
    <w:uiPriority w:val="99"/>
    <w:rsid w:val="00157680"/>
    <w:pPr>
      <w:ind w:left="720"/>
    </w:pPr>
  </w:style>
  <w:style w:type="character" w:styleId="af7">
    <w:name w:val="Emphasis"/>
    <w:basedOn w:val="a0"/>
    <w:uiPriority w:val="99"/>
    <w:qFormat/>
    <w:locked/>
    <w:rsid w:val="009D0DC1"/>
    <w:rPr>
      <w:rFonts w:cs="Times New Roman"/>
      <w:i/>
      <w:iCs/>
    </w:rPr>
  </w:style>
  <w:style w:type="paragraph" w:styleId="14">
    <w:name w:val="toc 1"/>
    <w:basedOn w:val="a"/>
    <w:next w:val="a"/>
    <w:autoRedefine/>
    <w:uiPriority w:val="39"/>
    <w:qFormat/>
    <w:locked/>
    <w:rsid w:val="00A65C7C"/>
    <w:pPr>
      <w:tabs>
        <w:tab w:val="right" w:leader="dot" w:pos="9639"/>
      </w:tabs>
      <w:spacing w:after="0" w:line="360" w:lineRule="auto"/>
    </w:pPr>
    <w:rPr>
      <w:rFonts w:ascii="Times New Roman" w:hAnsi="Times New Roman"/>
      <w:sz w:val="28"/>
      <w:szCs w:val="28"/>
    </w:rPr>
  </w:style>
  <w:style w:type="character" w:styleId="af8">
    <w:name w:val="Hyperlink"/>
    <w:basedOn w:val="a0"/>
    <w:uiPriority w:val="99"/>
    <w:rsid w:val="003968AD"/>
    <w:rPr>
      <w:rFonts w:cs="Times New Roman"/>
      <w:color w:val="0000FF"/>
      <w:u w:val="single"/>
    </w:rPr>
  </w:style>
  <w:style w:type="paragraph" w:styleId="26">
    <w:name w:val="toc 2"/>
    <w:basedOn w:val="a"/>
    <w:next w:val="a"/>
    <w:autoRedefine/>
    <w:uiPriority w:val="39"/>
    <w:qFormat/>
    <w:locked/>
    <w:rsid w:val="00611893"/>
    <w:pPr>
      <w:tabs>
        <w:tab w:val="right" w:leader="dot" w:pos="9639"/>
      </w:tabs>
      <w:spacing w:after="0" w:line="360" w:lineRule="auto"/>
      <w:ind w:left="330"/>
    </w:pPr>
    <w:rPr>
      <w:rFonts w:ascii="Times New Roman" w:hAnsi="Times New Roman"/>
      <w:sz w:val="28"/>
      <w:szCs w:val="20"/>
    </w:rPr>
  </w:style>
  <w:style w:type="paragraph" w:styleId="af9">
    <w:name w:val="footnote text"/>
    <w:basedOn w:val="a"/>
    <w:link w:val="afa"/>
    <w:uiPriority w:val="99"/>
    <w:rsid w:val="00B0076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00767"/>
    <w:rPr>
      <w:rFonts w:ascii="Times New Roman" w:hAnsi="Times New Roman" w:cs="Times New Roman"/>
    </w:rPr>
  </w:style>
  <w:style w:type="character" w:styleId="afb">
    <w:name w:val="footnote reference"/>
    <w:basedOn w:val="a0"/>
    <w:uiPriority w:val="99"/>
    <w:rsid w:val="00B00767"/>
    <w:rPr>
      <w:rFonts w:cs="Times New Roman"/>
      <w:vertAlign w:val="superscript"/>
    </w:rPr>
  </w:style>
  <w:style w:type="paragraph" w:styleId="afc">
    <w:name w:val="List"/>
    <w:basedOn w:val="a"/>
    <w:uiPriority w:val="99"/>
    <w:rsid w:val="00B00767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7">
    <w:name w:val="List 2"/>
    <w:basedOn w:val="a"/>
    <w:uiPriority w:val="99"/>
    <w:rsid w:val="00B00767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35">
    <w:name w:val="List 3"/>
    <w:basedOn w:val="a"/>
    <w:uiPriority w:val="99"/>
    <w:rsid w:val="00B00767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28">
    <w:name w:val="List Continue 2"/>
    <w:basedOn w:val="a"/>
    <w:uiPriority w:val="99"/>
    <w:rsid w:val="00B00767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styleId="afd">
    <w:name w:val="caption"/>
    <w:basedOn w:val="a"/>
    <w:next w:val="a"/>
    <w:uiPriority w:val="99"/>
    <w:qFormat/>
    <w:locked/>
    <w:rsid w:val="00B00767"/>
    <w:pPr>
      <w:spacing w:before="120" w:after="120" w:line="240" w:lineRule="auto"/>
    </w:pPr>
    <w:rPr>
      <w:rFonts w:ascii="Times New Roman" w:hAnsi="Times New Roman"/>
      <w:b/>
      <w:sz w:val="20"/>
      <w:szCs w:val="20"/>
    </w:rPr>
  </w:style>
  <w:style w:type="paragraph" w:styleId="afe">
    <w:name w:val="Title"/>
    <w:basedOn w:val="a"/>
    <w:link w:val="aff"/>
    <w:uiPriority w:val="99"/>
    <w:qFormat/>
    <w:locked/>
    <w:rsid w:val="00B00767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B00767"/>
    <w:rPr>
      <w:rFonts w:ascii="Arial" w:hAnsi="Arial" w:cs="Times New Roman"/>
      <w:b/>
      <w:kern w:val="28"/>
      <w:sz w:val="32"/>
    </w:rPr>
  </w:style>
  <w:style w:type="paragraph" w:styleId="aff0">
    <w:name w:val="Subtitle"/>
    <w:basedOn w:val="a"/>
    <w:link w:val="aff1"/>
    <w:uiPriority w:val="99"/>
    <w:qFormat/>
    <w:locked/>
    <w:rsid w:val="00B00767"/>
    <w:pPr>
      <w:spacing w:after="60" w:line="240" w:lineRule="auto"/>
      <w:jc w:val="center"/>
    </w:pPr>
    <w:rPr>
      <w:rFonts w:ascii="Arial" w:hAnsi="Arial"/>
      <w:sz w:val="24"/>
      <w:szCs w:val="20"/>
    </w:rPr>
  </w:style>
  <w:style w:type="character" w:customStyle="1" w:styleId="aff1">
    <w:name w:val="Подзаголовок Знак"/>
    <w:basedOn w:val="a0"/>
    <w:link w:val="aff0"/>
    <w:uiPriority w:val="99"/>
    <w:locked/>
    <w:rsid w:val="00B00767"/>
    <w:rPr>
      <w:rFonts w:ascii="Arial" w:hAnsi="Arial" w:cs="Times New Roman"/>
      <w:sz w:val="24"/>
    </w:rPr>
  </w:style>
  <w:style w:type="paragraph" w:styleId="36">
    <w:name w:val="toc 3"/>
    <w:basedOn w:val="a"/>
    <w:next w:val="a"/>
    <w:autoRedefine/>
    <w:uiPriority w:val="39"/>
    <w:qFormat/>
    <w:locked/>
    <w:rsid w:val="00B00767"/>
    <w:pPr>
      <w:spacing w:after="0" w:line="240" w:lineRule="auto"/>
      <w:ind w:left="400"/>
    </w:pPr>
    <w:rPr>
      <w:rFonts w:ascii="Times New Roman" w:hAnsi="Times New Roman"/>
      <w:sz w:val="28"/>
      <w:szCs w:val="20"/>
    </w:rPr>
  </w:style>
  <w:style w:type="paragraph" w:styleId="41">
    <w:name w:val="toc 4"/>
    <w:basedOn w:val="a"/>
    <w:next w:val="a"/>
    <w:autoRedefine/>
    <w:uiPriority w:val="39"/>
    <w:locked/>
    <w:rsid w:val="00B00767"/>
    <w:pPr>
      <w:spacing w:after="0" w:line="240" w:lineRule="auto"/>
      <w:ind w:left="600"/>
    </w:pPr>
    <w:rPr>
      <w:rFonts w:ascii="Times New Roman" w:hAnsi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locked/>
    <w:rsid w:val="00B00767"/>
    <w:pPr>
      <w:tabs>
        <w:tab w:val="left" w:pos="2093"/>
        <w:tab w:val="right" w:leader="dot" w:pos="10054"/>
      </w:tabs>
      <w:spacing w:after="0" w:line="240" w:lineRule="auto"/>
      <w:ind w:left="1599"/>
    </w:pPr>
    <w:rPr>
      <w:rFonts w:ascii="Times New Roman" w:hAnsi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locked/>
    <w:rsid w:val="00B00767"/>
    <w:pPr>
      <w:spacing w:after="0" w:line="240" w:lineRule="auto"/>
      <w:ind w:left="1200"/>
    </w:pPr>
    <w:rPr>
      <w:rFonts w:ascii="Times New Roman" w:hAnsi="Times New Roman"/>
      <w:sz w:val="20"/>
      <w:szCs w:val="20"/>
    </w:rPr>
  </w:style>
  <w:style w:type="paragraph" w:styleId="aff2">
    <w:name w:val="Revision"/>
    <w:hidden/>
    <w:uiPriority w:val="99"/>
    <w:semiHidden/>
    <w:rsid w:val="00DA767E"/>
  </w:style>
  <w:style w:type="paragraph" w:styleId="aff3">
    <w:name w:val="No Spacing"/>
    <w:uiPriority w:val="99"/>
    <w:qFormat/>
    <w:rsid w:val="00B64CE6"/>
  </w:style>
  <w:style w:type="character" w:styleId="aff4">
    <w:name w:val="Strong"/>
    <w:basedOn w:val="a0"/>
    <w:uiPriority w:val="99"/>
    <w:qFormat/>
    <w:locked/>
    <w:rsid w:val="00B64CE6"/>
    <w:rPr>
      <w:rFonts w:cs="Times New Roman"/>
      <w:b/>
      <w:bCs/>
    </w:rPr>
  </w:style>
  <w:style w:type="paragraph" w:customStyle="1" w:styleId="Default">
    <w:name w:val="Default"/>
    <w:uiPriority w:val="99"/>
    <w:rsid w:val="00473C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attext">
    <w:name w:val="ecattext"/>
    <w:basedOn w:val="a0"/>
    <w:uiPriority w:val="99"/>
    <w:rsid w:val="007923F9"/>
    <w:rPr>
      <w:rFonts w:cs="Times New Roman"/>
    </w:rPr>
  </w:style>
  <w:style w:type="paragraph" w:styleId="HTML">
    <w:name w:val="HTML Preformatted"/>
    <w:basedOn w:val="a"/>
    <w:link w:val="HTML0"/>
    <w:uiPriority w:val="99"/>
    <w:rsid w:val="00D7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75B5A"/>
    <w:rPr>
      <w:rFonts w:ascii="Courier New" w:hAnsi="Courier New" w:cs="Courier New"/>
    </w:rPr>
  </w:style>
  <w:style w:type="paragraph" w:customStyle="1" w:styleId="114106">
    <w:name w:val="Стиль Заголовок 1 + 14 пт Текст 1 Перед:  0 пт После:  6 пт"/>
    <w:basedOn w:val="1"/>
    <w:rsid w:val="00B57D3C"/>
    <w:pPr>
      <w:spacing w:before="0" w:after="120"/>
    </w:pPr>
    <w:rPr>
      <w:bCs/>
      <w:color w:val="000000" w:themeColor="text1"/>
      <w:sz w:val="28"/>
    </w:rPr>
  </w:style>
  <w:style w:type="paragraph" w:styleId="aff5">
    <w:name w:val="TOC Heading"/>
    <w:basedOn w:val="1"/>
    <w:next w:val="a"/>
    <w:uiPriority w:val="39"/>
    <w:semiHidden/>
    <w:unhideWhenUsed/>
    <w:qFormat/>
    <w:rsid w:val="003F732D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A6A2A-18A6-4550-B56E-C2298706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АГРС</vt:lpstr>
    </vt:vector>
  </TitlesOfParts>
  <Company>SPecialiST RePack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АГРС</dc:title>
  <dc:creator>Zaitsev</dc:creator>
  <cp:keywords>ИЦГО</cp:keywords>
  <cp:lastModifiedBy>user</cp:lastModifiedBy>
  <cp:revision>9</cp:revision>
  <cp:lastPrinted>2014-12-11T09:58:00Z</cp:lastPrinted>
  <dcterms:created xsi:type="dcterms:W3CDTF">2016-06-16T08:52:00Z</dcterms:created>
  <dcterms:modified xsi:type="dcterms:W3CDTF">2018-04-11T12:30:00Z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йцев С.В,">
    <vt:lpwstr>ТУ на АГРС</vt:lpwstr>
  </property>
</Properties>
</file>